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hAnsi="宋体" w:eastAsia="仿宋_GB2312"/>
          <w:b/>
          <w:snapToGrid w:val="0"/>
          <w:sz w:val="32"/>
          <w:szCs w:val="32"/>
          <w:highlight w:val="none"/>
        </w:rPr>
      </w:pPr>
    </w:p>
    <w:p>
      <w:pPr>
        <w:spacing w:line="700" w:lineRule="exact"/>
        <w:jc w:val="center"/>
        <w:rPr>
          <w:rFonts w:ascii="仿宋_GB2312" w:hAnsi="宋体" w:eastAsia="仿宋_GB2312"/>
          <w:b/>
          <w:snapToGrid w:val="0"/>
          <w:sz w:val="32"/>
          <w:szCs w:val="32"/>
          <w:highlight w:val="none"/>
        </w:rPr>
      </w:pPr>
    </w:p>
    <w:p>
      <w:pPr>
        <w:spacing w:line="700" w:lineRule="exact"/>
        <w:rPr>
          <w:rFonts w:hint="eastAsia" w:ascii="仿宋_GB2312" w:hAnsi="宋体" w:eastAsia="仿宋_GB2312"/>
          <w:b/>
          <w:snapToGrid w:val="0"/>
          <w:sz w:val="48"/>
          <w:szCs w:val="48"/>
          <w:highlight w:val="none"/>
        </w:rPr>
      </w:pPr>
    </w:p>
    <w:p>
      <w:pPr>
        <w:spacing w:line="700" w:lineRule="exact"/>
        <w:jc w:val="center"/>
        <w:rPr>
          <w:rFonts w:hint="eastAsia" w:ascii="仿宋_GB2312" w:hAnsi="宋体" w:eastAsia="仿宋_GB2312"/>
          <w:b/>
          <w:snapToGrid w:val="0"/>
          <w:sz w:val="48"/>
          <w:szCs w:val="48"/>
          <w:highlight w:val="none"/>
        </w:rPr>
      </w:pPr>
    </w:p>
    <w:p>
      <w:pPr>
        <w:spacing w:line="360" w:lineRule="auto"/>
        <w:jc w:val="center"/>
        <w:rPr>
          <w:rFonts w:hint="eastAsia" w:ascii="仿宋_GB2312" w:hAnsi="宋体" w:eastAsia="仿宋_GB2312"/>
          <w:b/>
          <w:snapToGrid w:val="0"/>
          <w:sz w:val="48"/>
          <w:szCs w:val="48"/>
          <w:highlight w:val="none"/>
        </w:rPr>
      </w:pPr>
    </w:p>
    <w:p>
      <w:pPr>
        <w:spacing w:line="720" w:lineRule="auto"/>
        <w:jc w:val="center"/>
        <w:rPr>
          <w:rFonts w:hint="default" w:ascii="方正小标宋简体" w:hAnsi="方正小标宋简体" w:eastAsia="方正小标宋简体" w:cs="方正小标宋简体"/>
          <w:bCs/>
          <w:snapToGrid w:val="0"/>
          <w:sz w:val="48"/>
          <w:szCs w:val="48"/>
          <w:highlight w:val="none"/>
          <w:lang w:val="en-US" w:eastAsia="zh-CN"/>
        </w:rPr>
      </w:pPr>
      <w:r>
        <w:rPr>
          <w:rFonts w:hint="eastAsia" w:ascii="方正小标宋简体" w:hAnsi="方正小标宋简体" w:eastAsia="方正小标宋简体" w:cs="方正小标宋简体"/>
          <w:bCs/>
          <w:snapToGrid w:val="0"/>
          <w:sz w:val="48"/>
          <w:szCs w:val="48"/>
          <w:highlight w:val="none"/>
          <w:lang w:val="en-US" w:eastAsia="zh-CN"/>
        </w:rPr>
        <w:t>福建新华发行（集团）有限责任公司</w:t>
      </w:r>
    </w:p>
    <w:p>
      <w:pPr>
        <w:spacing w:line="720" w:lineRule="auto"/>
        <w:jc w:val="center"/>
        <w:rPr>
          <w:rFonts w:hint="eastAsia" w:ascii="方正小标宋简体" w:hAnsi="方正小标宋简体" w:eastAsia="方正小标宋简体" w:cs="方正小标宋简体"/>
          <w:bCs/>
          <w:snapToGrid w:val="0"/>
          <w:sz w:val="48"/>
          <w:szCs w:val="48"/>
          <w:highlight w:val="none"/>
        </w:rPr>
      </w:pPr>
      <w:r>
        <w:rPr>
          <w:rFonts w:hint="eastAsia" w:ascii="方正小标宋简体" w:hAnsi="方正小标宋简体" w:eastAsia="方正小标宋简体" w:cs="方正小标宋简体"/>
          <w:bCs/>
          <w:snapToGrid w:val="0"/>
          <w:sz w:val="48"/>
          <w:szCs w:val="48"/>
          <w:highlight w:val="none"/>
        </w:rPr>
        <w:t>企业年金基金受托管理服务项目</w:t>
      </w:r>
    </w:p>
    <w:p>
      <w:pPr>
        <w:spacing w:line="360" w:lineRule="auto"/>
        <w:ind w:firstLine="1040"/>
        <w:jc w:val="center"/>
        <w:rPr>
          <w:rFonts w:hint="eastAsia" w:ascii="仿宋_GB2312" w:hAnsi="华文中宋" w:eastAsia="仿宋_GB2312" w:cs="华文中宋"/>
          <w:kern w:val="0"/>
          <w:sz w:val="52"/>
          <w:szCs w:val="52"/>
          <w:highlight w:val="none"/>
        </w:rPr>
      </w:pPr>
    </w:p>
    <w:p>
      <w:pPr>
        <w:rPr>
          <w:rFonts w:hint="eastAsia" w:ascii="仿宋_GB2312" w:hAnsi="华文中宋" w:eastAsia="仿宋_GB2312" w:cs="华文中宋"/>
          <w:kern w:val="0"/>
          <w:sz w:val="52"/>
          <w:szCs w:val="52"/>
          <w:highlight w:val="none"/>
        </w:rPr>
      </w:pPr>
    </w:p>
    <w:p>
      <w:pPr>
        <w:spacing w:line="720" w:lineRule="auto"/>
        <w:jc w:val="center"/>
        <w:rPr>
          <w:rFonts w:hint="eastAsia" w:ascii="方正小标宋简体" w:hAnsi="方正小标宋简体" w:eastAsia="方正小标宋简体" w:cs="方正小标宋简体"/>
          <w:bCs/>
          <w:snapToGrid w:val="0"/>
          <w:sz w:val="48"/>
          <w:szCs w:val="48"/>
          <w:highlight w:val="none"/>
        </w:rPr>
      </w:pPr>
      <w:r>
        <w:rPr>
          <w:rFonts w:hint="eastAsia" w:ascii="方正小标宋简体" w:hAnsi="方正小标宋简体" w:eastAsia="方正小标宋简体" w:cs="方正小标宋简体"/>
          <w:bCs/>
          <w:snapToGrid w:val="0"/>
          <w:sz w:val="48"/>
          <w:szCs w:val="48"/>
          <w:highlight w:val="none"/>
          <w:lang w:val="en-US" w:eastAsia="zh-CN"/>
        </w:rPr>
        <w:t>询比</w:t>
      </w:r>
      <w:r>
        <w:rPr>
          <w:rFonts w:hint="eastAsia" w:ascii="方正小标宋简体" w:hAnsi="方正小标宋简体" w:eastAsia="方正小标宋简体" w:cs="方正小标宋简体"/>
          <w:bCs/>
          <w:snapToGrid w:val="0"/>
          <w:sz w:val="48"/>
          <w:szCs w:val="48"/>
          <w:highlight w:val="none"/>
        </w:rPr>
        <w:t>文件</w:t>
      </w:r>
    </w:p>
    <w:p>
      <w:pPr>
        <w:ind w:firstLine="1040"/>
        <w:jc w:val="center"/>
        <w:rPr>
          <w:rFonts w:hint="eastAsia" w:ascii="仿宋_GB2312" w:hAnsi="华文中宋" w:eastAsia="仿宋_GB2312" w:cs="华文中宋"/>
          <w:kern w:val="0"/>
          <w:sz w:val="52"/>
          <w:szCs w:val="52"/>
          <w:highlight w:val="none"/>
        </w:rPr>
      </w:pPr>
    </w:p>
    <w:p>
      <w:pPr>
        <w:ind w:firstLine="720"/>
        <w:jc w:val="center"/>
        <w:rPr>
          <w:rFonts w:hint="eastAsia" w:ascii="仿宋_GB2312" w:hAnsi="华文中宋" w:eastAsia="仿宋_GB2312" w:cs="华文中宋"/>
          <w:kern w:val="0"/>
          <w:sz w:val="36"/>
          <w:szCs w:val="36"/>
          <w:highlight w:val="none"/>
        </w:rPr>
      </w:pPr>
    </w:p>
    <w:p>
      <w:pPr>
        <w:ind w:firstLine="720"/>
        <w:jc w:val="center"/>
        <w:rPr>
          <w:rFonts w:hint="eastAsia" w:ascii="仿宋_GB2312" w:hAnsi="华文中宋" w:eastAsia="仿宋_GB2312" w:cs="华文中宋"/>
          <w:kern w:val="0"/>
          <w:sz w:val="36"/>
          <w:szCs w:val="36"/>
          <w:highlight w:val="none"/>
        </w:rPr>
      </w:pPr>
    </w:p>
    <w:p>
      <w:pPr>
        <w:pStyle w:val="3"/>
        <w:shd w:val="clear" w:color="auto" w:fill="FFFFFF"/>
        <w:spacing w:before="0" w:beforeAutospacing="0" w:after="210" w:afterAutospacing="0"/>
        <w:jc w:val="center"/>
        <w:rPr>
          <w:rFonts w:hint="eastAsia" w:ascii="宋体" w:hAnsi="宋体" w:eastAsia="宋体" w:cs="宋体"/>
          <w:b/>
          <w:bCs/>
          <w:spacing w:val="8"/>
          <w:sz w:val="44"/>
          <w:szCs w:val="44"/>
          <w:highlight w:val="none"/>
        </w:rPr>
      </w:pPr>
    </w:p>
    <w:p>
      <w:pPr>
        <w:pStyle w:val="3"/>
        <w:shd w:val="clear" w:color="auto" w:fill="FFFFFF"/>
        <w:spacing w:before="0" w:beforeAutospacing="0" w:after="210" w:afterAutospacing="0"/>
        <w:jc w:val="center"/>
        <w:rPr>
          <w:rFonts w:hint="eastAsia" w:ascii="宋体" w:hAnsi="宋体" w:eastAsia="宋体" w:cs="宋体"/>
          <w:b/>
          <w:bCs/>
          <w:spacing w:val="8"/>
          <w:sz w:val="44"/>
          <w:szCs w:val="44"/>
          <w:highlight w:val="none"/>
        </w:rPr>
      </w:pPr>
    </w:p>
    <w:p>
      <w:pPr>
        <w:pStyle w:val="3"/>
        <w:shd w:val="clear" w:color="auto" w:fill="FFFFFF"/>
        <w:spacing w:before="0" w:beforeAutospacing="0" w:after="210" w:afterAutospacing="0"/>
        <w:jc w:val="center"/>
        <w:rPr>
          <w:rFonts w:hint="eastAsia" w:ascii="宋体" w:hAnsi="宋体" w:eastAsia="宋体" w:cs="宋体"/>
          <w:b/>
          <w:bCs/>
          <w:spacing w:val="8"/>
          <w:sz w:val="44"/>
          <w:szCs w:val="44"/>
          <w:highlight w:val="none"/>
        </w:rPr>
      </w:pPr>
    </w:p>
    <w:p>
      <w:pPr>
        <w:pStyle w:val="3"/>
        <w:shd w:val="clear" w:color="auto" w:fill="FFFFFF"/>
        <w:spacing w:before="0" w:beforeAutospacing="0" w:after="210" w:afterAutospacing="0"/>
        <w:jc w:val="center"/>
        <w:rPr>
          <w:rFonts w:hint="eastAsia" w:ascii="宋体" w:hAnsi="宋体" w:eastAsia="宋体" w:cs="宋体"/>
          <w:b/>
          <w:bCs/>
          <w:spacing w:val="8"/>
          <w:sz w:val="44"/>
          <w:szCs w:val="44"/>
          <w:highlight w:val="none"/>
        </w:rPr>
      </w:pPr>
    </w:p>
    <w:p>
      <w:pPr>
        <w:pStyle w:val="4"/>
        <w:numPr>
          <w:ilvl w:val="0"/>
          <w:numId w:val="0"/>
        </w:numPr>
        <w:tabs>
          <w:tab w:val="clear" w:pos="1712"/>
        </w:tabs>
        <w:jc w:val="center"/>
        <w:rPr>
          <w:rFonts w:hint="eastAsia" w:ascii="黑体" w:hAnsi="黑体" w:cs="黑体"/>
          <w:snapToGrid w:val="0"/>
          <w:sz w:val="36"/>
          <w:szCs w:val="48"/>
          <w:highlight w:val="none"/>
        </w:rPr>
      </w:pPr>
      <w:bookmarkStart w:id="0" w:name="_Toc109149790"/>
      <w:r>
        <w:rPr>
          <w:rFonts w:hint="eastAsia" w:ascii="黑体" w:hAnsi="黑体" w:cs="黑体"/>
          <w:snapToGrid w:val="0"/>
          <w:sz w:val="36"/>
          <w:szCs w:val="48"/>
          <w:highlight w:val="none"/>
        </w:rPr>
        <w:t xml:space="preserve">第一部分 </w:t>
      </w:r>
      <w:r>
        <w:rPr>
          <w:rFonts w:hint="eastAsia" w:ascii="黑体" w:hAnsi="黑体" w:cs="黑体"/>
          <w:snapToGrid w:val="0"/>
          <w:sz w:val="36"/>
          <w:szCs w:val="48"/>
          <w:highlight w:val="none"/>
          <w:lang w:eastAsia="zh-CN"/>
        </w:rPr>
        <w:t>投标人</w:t>
      </w:r>
      <w:r>
        <w:rPr>
          <w:rFonts w:hint="eastAsia" w:ascii="黑体" w:hAnsi="黑体" w:cs="黑体"/>
          <w:snapToGrid w:val="0"/>
          <w:sz w:val="36"/>
          <w:szCs w:val="48"/>
          <w:highlight w:val="none"/>
        </w:rPr>
        <w:t>须知</w:t>
      </w:r>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 w:hAnsi="仿宋" w:eastAsia="仿宋" w:cs="仿宋"/>
          <w:b/>
          <w:bCs/>
          <w:color w:val="000000" w:themeColor="text1"/>
          <w:kern w:val="36"/>
          <w:sz w:val="32"/>
          <w:szCs w:val="32"/>
          <w:highlight w:val="none"/>
        </w:rPr>
      </w:pPr>
      <w:r>
        <w:rPr>
          <w:rFonts w:hint="eastAsia" w:ascii="仿宋" w:hAnsi="仿宋" w:eastAsia="仿宋" w:cs="仿宋"/>
          <w:b w:val="0"/>
          <w:bCs w:val="0"/>
          <w:color w:val="000000" w:themeColor="text1"/>
          <w:kern w:val="36"/>
          <w:sz w:val="32"/>
          <w:szCs w:val="32"/>
          <w:highlight w:val="none"/>
          <w:lang w:val="en-US" w:eastAsia="zh-CN"/>
        </w:rPr>
        <w:t>我司</w:t>
      </w:r>
      <w:r>
        <w:rPr>
          <w:rFonts w:hint="eastAsia" w:ascii="仿宋" w:hAnsi="仿宋" w:eastAsia="仿宋" w:cs="仿宋"/>
          <w:b w:val="0"/>
          <w:bCs w:val="0"/>
          <w:color w:val="000000" w:themeColor="text1"/>
          <w:kern w:val="36"/>
          <w:sz w:val="32"/>
          <w:szCs w:val="32"/>
          <w:highlight w:val="none"/>
        </w:rPr>
        <w:t>拟</w:t>
      </w:r>
      <w:r>
        <w:rPr>
          <w:rFonts w:hint="eastAsia" w:ascii="仿宋" w:hAnsi="仿宋" w:eastAsia="仿宋" w:cs="仿宋"/>
          <w:b w:val="0"/>
          <w:bCs w:val="0"/>
          <w:color w:val="000000" w:themeColor="text1"/>
          <w:kern w:val="36"/>
          <w:sz w:val="32"/>
          <w:szCs w:val="32"/>
          <w:highlight w:val="none"/>
          <w:lang w:eastAsia="zh-CN"/>
        </w:rPr>
        <w:t>启动</w:t>
      </w:r>
      <w:r>
        <w:rPr>
          <w:rFonts w:hint="eastAsia" w:ascii="仿宋" w:hAnsi="仿宋" w:eastAsia="仿宋" w:cs="仿宋"/>
          <w:b w:val="0"/>
          <w:bCs w:val="0"/>
          <w:color w:val="000000" w:themeColor="text1"/>
          <w:kern w:val="36"/>
          <w:sz w:val="32"/>
          <w:szCs w:val="32"/>
          <w:highlight w:val="none"/>
        </w:rPr>
        <w:t>企业年金基金受托管理服务采购工作，</w:t>
      </w:r>
      <w:r>
        <w:rPr>
          <w:rFonts w:hint="eastAsia" w:ascii="仿宋_GB2312" w:hAnsi="仿宋_GB2312" w:eastAsia="仿宋_GB2312" w:cs="仿宋_GB2312"/>
          <w:sz w:val="32"/>
          <w:szCs w:val="32"/>
          <w:highlight w:val="none"/>
        </w:rPr>
        <w:t>现对受托管理</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项目进行</w:t>
      </w:r>
      <w:r>
        <w:rPr>
          <w:rFonts w:hint="eastAsia" w:ascii="仿宋_GB2312" w:hAnsi="仿宋_GB2312" w:eastAsia="仿宋_GB2312" w:cs="仿宋_GB2312"/>
          <w:sz w:val="32"/>
          <w:szCs w:val="32"/>
          <w:highlight w:val="none"/>
          <w:lang w:val="en-US" w:eastAsia="zh-CN"/>
        </w:rPr>
        <w:t>询比</w:t>
      </w:r>
      <w:r>
        <w:rPr>
          <w:rFonts w:hint="eastAsia" w:ascii="仿宋_GB2312" w:hAnsi="仿宋_GB2312" w:eastAsia="仿宋_GB2312" w:cs="仿宋_GB2312"/>
          <w:sz w:val="32"/>
          <w:szCs w:val="32"/>
          <w:highlight w:val="none"/>
        </w:rPr>
        <w:t>，并将有关事项公告如下：</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rPr>
      </w:pPr>
      <w:r>
        <w:rPr>
          <w:rFonts w:hint="eastAsia" w:ascii="仿宋" w:hAnsi="仿宋" w:eastAsia="仿宋" w:cs="仿宋"/>
          <w:b/>
          <w:bCs/>
          <w:color w:val="000000" w:themeColor="text1"/>
          <w:spacing w:val="8"/>
          <w:sz w:val="32"/>
          <w:szCs w:val="32"/>
          <w:highlight w:val="none"/>
        </w:rPr>
        <w:t>一、项目要素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75" w:firstLineChars="200"/>
        <w:jc w:val="both"/>
        <w:textAlignment w:val="auto"/>
        <w:rPr>
          <w:rFonts w:hint="eastAsia" w:ascii="仿宋" w:hAnsi="仿宋" w:eastAsia="仿宋" w:cs="仿宋"/>
          <w:b w:val="0"/>
          <w:bCs w:val="0"/>
          <w:color w:val="000000"/>
          <w:kern w:val="36"/>
          <w:sz w:val="32"/>
          <w:szCs w:val="32"/>
          <w:highlight w:val="none"/>
        </w:rPr>
      </w:pPr>
      <w:r>
        <w:rPr>
          <w:rStyle w:val="14"/>
          <w:rFonts w:hint="eastAsia" w:ascii="仿宋" w:hAnsi="仿宋" w:eastAsia="仿宋" w:cs="仿宋"/>
          <w:color w:val="000000"/>
          <w:spacing w:val="8"/>
          <w:sz w:val="32"/>
          <w:szCs w:val="32"/>
          <w:highlight w:val="none"/>
        </w:rPr>
        <w:t>项目名称：</w:t>
      </w:r>
      <w:r>
        <w:rPr>
          <w:rFonts w:hint="eastAsia" w:ascii="仿宋_GB2312" w:hAnsi="宋体" w:eastAsia="仿宋_GB2312" w:cs="Times New Roman"/>
          <w:b w:val="0"/>
          <w:bCs/>
          <w:sz w:val="32"/>
          <w:szCs w:val="32"/>
          <w:highlight w:val="none"/>
          <w:lang w:val="en-US" w:eastAsia="zh-CN"/>
        </w:rPr>
        <w:t>福建新华发行（集团）有限责任公司企业年金基金受托管理服务项目；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75" w:firstLineChars="200"/>
        <w:jc w:val="both"/>
        <w:textAlignment w:val="auto"/>
        <w:rPr>
          <w:rFonts w:hint="eastAsia" w:ascii="仿宋" w:hAnsi="仿宋" w:eastAsia="仿宋" w:cs="仿宋"/>
          <w:color w:val="000000"/>
          <w:spacing w:val="8"/>
          <w:sz w:val="32"/>
          <w:szCs w:val="32"/>
          <w:highlight w:val="none"/>
          <w:lang w:eastAsia="zh-CN"/>
        </w:rPr>
      </w:pPr>
      <w:r>
        <w:rPr>
          <w:rStyle w:val="14"/>
          <w:rFonts w:hint="eastAsia" w:ascii="仿宋" w:hAnsi="仿宋" w:eastAsia="仿宋" w:cs="仿宋"/>
          <w:color w:val="000000"/>
          <w:spacing w:val="8"/>
          <w:sz w:val="32"/>
          <w:szCs w:val="32"/>
          <w:highlight w:val="none"/>
        </w:rPr>
        <w:t>资金来源：</w:t>
      </w:r>
      <w:r>
        <w:rPr>
          <w:rFonts w:hint="eastAsia" w:ascii="仿宋" w:hAnsi="仿宋" w:eastAsia="仿宋" w:cs="仿宋"/>
          <w:color w:val="000000"/>
          <w:spacing w:val="8"/>
          <w:sz w:val="32"/>
          <w:szCs w:val="32"/>
          <w:highlight w:val="none"/>
        </w:rPr>
        <w:t>企业与员工共同缴纳</w:t>
      </w:r>
      <w:r>
        <w:rPr>
          <w:rFonts w:hint="eastAsia" w:ascii="仿宋" w:hAnsi="仿宋" w:eastAsia="仿宋" w:cs="仿宋"/>
          <w:color w:val="000000"/>
          <w:spacing w:val="8"/>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75" w:firstLineChars="200"/>
        <w:jc w:val="both"/>
        <w:textAlignment w:val="auto"/>
        <w:rPr>
          <w:rFonts w:hint="eastAsia" w:ascii="仿宋" w:hAnsi="仿宋" w:eastAsia="仿宋" w:cs="仿宋"/>
          <w:color w:val="000000"/>
          <w:spacing w:val="8"/>
          <w:sz w:val="32"/>
          <w:szCs w:val="32"/>
          <w:highlight w:val="none"/>
          <w:lang w:eastAsia="zh-CN"/>
        </w:rPr>
      </w:pPr>
      <w:r>
        <w:rPr>
          <w:rStyle w:val="14"/>
          <w:rFonts w:hint="eastAsia" w:ascii="仿宋" w:hAnsi="仿宋" w:eastAsia="仿宋" w:cs="仿宋"/>
          <w:color w:val="000000"/>
          <w:spacing w:val="8"/>
          <w:sz w:val="32"/>
          <w:szCs w:val="32"/>
          <w:highlight w:val="none"/>
        </w:rPr>
        <w:t>工作内容：</w:t>
      </w:r>
      <w:r>
        <w:rPr>
          <w:rFonts w:hint="eastAsia" w:ascii="仿宋" w:hAnsi="仿宋" w:eastAsia="仿宋" w:cs="仿宋"/>
          <w:color w:val="000000"/>
          <w:spacing w:val="8"/>
          <w:sz w:val="32"/>
          <w:szCs w:val="32"/>
          <w:highlight w:val="none"/>
        </w:rPr>
        <w:t>提供企业年金</w:t>
      </w:r>
      <w:r>
        <w:rPr>
          <w:rFonts w:hint="eastAsia" w:ascii="仿宋" w:hAnsi="仿宋" w:eastAsia="仿宋" w:cs="仿宋"/>
          <w:color w:val="000000"/>
          <w:spacing w:val="8"/>
          <w:sz w:val="32"/>
          <w:szCs w:val="32"/>
          <w:highlight w:val="none"/>
          <w:lang w:val="en-US" w:eastAsia="zh-CN"/>
        </w:rPr>
        <w:t>基金</w:t>
      </w:r>
      <w:r>
        <w:rPr>
          <w:rFonts w:hint="eastAsia" w:ascii="仿宋" w:hAnsi="仿宋" w:eastAsia="仿宋" w:cs="仿宋"/>
          <w:color w:val="000000"/>
          <w:spacing w:val="8"/>
          <w:sz w:val="32"/>
          <w:szCs w:val="32"/>
          <w:highlight w:val="none"/>
        </w:rPr>
        <w:t>受托</w:t>
      </w:r>
      <w:r>
        <w:rPr>
          <w:rFonts w:hint="eastAsia" w:ascii="仿宋" w:hAnsi="仿宋" w:eastAsia="仿宋" w:cs="仿宋"/>
          <w:color w:val="000000"/>
          <w:spacing w:val="8"/>
          <w:sz w:val="32"/>
          <w:szCs w:val="32"/>
          <w:highlight w:val="none"/>
          <w:lang w:val="en-US" w:eastAsia="zh-CN"/>
        </w:rPr>
        <w:t>管理</w:t>
      </w:r>
      <w:r>
        <w:rPr>
          <w:rFonts w:hint="eastAsia" w:ascii="仿宋" w:hAnsi="仿宋" w:eastAsia="仿宋" w:cs="仿宋"/>
          <w:color w:val="000000"/>
          <w:spacing w:val="8"/>
          <w:sz w:val="32"/>
          <w:szCs w:val="32"/>
          <w:highlight w:val="none"/>
        </w:rPr>
        <w:t>服务</w:t>
      </w:r>
      <w:r>
        <w:rPr>
          <w:rFonts w:hint="eastAsia" w:ascii="仿宋" w:hAnsi="仿宋" w:eastAsia="仿宋" w:cs="仿宋"/>
          <w:color w:val="000000"/>
          <w:spacing w:val="8"/>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75" w:firstLineChars="200"/>
        <w:jc w:val="both"/>
        <w:textAlignment w:val="auto"/>
        <w:rPr>
          <w:rFonts w:hint="default"/>
          <w:highlight w:val="none"/>
          <w:lang w:val="en-US" w:eastAsia="zh-CN"/>
        </w:rPr>
      </w:pPr>
      <w:r>
        <w:rPr>
          <w:rStyle w:val="14"/>
          <w:rFonts w:hint="eastAsia" w:ascii="仿宋" w:hAnsi="仿宋" w:eastAsia="仿宋" w:cs="仿宋"/>
          <w:color w:val="000000"/>
          <w:spacing w:val="8"/>
          <w:sz w:val="32"/>
          <w:szCs w:val="32"/>
          <w:highlight w:val="none"/>
        </w:rPr>
        <w:t>服务期限：</w:t>
      </w:r>
      <w:r>
        <w:rPr>
          <w:rFonts w:hint="eastAsia" w:ascii="仿宋" w:hAnsi="仿宋" w:eastAsia="仿宋" w:cs="仿宋"/>
          <w:color w:val="000000"/>
          <w:spacing w:val="8"/>
          <w:sz w:val="32"/>
          <w:szCs w:val="32"/>
          <w:highlight w:val="none"/>
        </w:rPr>
        <w:t>中选合同签约</w:t>
      </w:r>
      <w:r>
        <w:rPr>
          <w:rFonts w:hint="eastAsia" w:ascii="仿宋" w:hAnsi="仿宋" w:eastAsia="仿宋" w:cs="仿宋"/>
          <w:color w:val="000000"/>
          <w:spacing w:val="8"/>
          <w:sz w:val="32"/>
          <w:szCs w:val="32"/>
          <w:highlight w:val="none"/>
          <w:lang w:val="en-US" w:eastAsia="zh-CN"/>
        </w:rPr>
        <w:t>3年；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75" w:firstLineChars="200"/>
        <w:jc w:val="both"/>
        <w:textAlignment w:val="auto"/>
        <w:rPr>
          <w:rFonts w:hint="eastAsia" w:ascii="仿宋" w:hAnsi="仿宋" w:eastAsia="仿宋" w:cs="仿宋"/>
          <w:color w:val="000000"/>
          <w:spacing w:val="8"/>
          <w:sz w:val="32"/>
          <w:szCs w:val="32"/>
          <w:highlight w:val="none"/>
          <w:lang w:eastAsia="zh-CN"/>
        </w:rPr>
      </w:pPr>
      <w:r>
        <w:rPr>
          <w:rStyle w:val="14"/>
          <w:rFonts w:hint="eastAsia" w:ascii="仿宋" w:hAnsi="仿宋" w:eastAsia="仿宋" w:cs="仿宋"/>
          <w:color w:val="000000"/>
          <w:spacing w:val="8"/>
          <w:sz w:val="32"/>
          <w:szCs w:val="32"/>
          <w:highlight w:val="none"/>
        </w:rPr>
        <w:t>质量要求：</w:t>
      </w:r>
      <w:r>
        <w:rPr>
          <w:rFonts w:hint="eastAsia" w:ascii="仿宋" w:hAnsi="仿宋" w:eastAsia="仿宋" w:cs="仿宋"/>
          <w:color w:val="000000"/>
          <w:spacing w:val="8"/>
          <w:sz w:val="32"/>
          <w:szCs w:val="32"/>
          <w:highlight w:val="none"/>
        </w:rPr>
        <w:t>能依靠完善的风险控制体系，对各管理人进行持续性监督，使企业年金资产在控制风险、保证安全前提下获得合理收益；确保企业年金</w:t>
      </w:r>
      <w:r>
        <w:rPr>
          <w:rFonts w:hint="eastAsia" w:ascii="仿宋" w:hAnsi="仿宋" w:eastAsia="仿宋" w:cs="仿宋"/>
          <w:color w:val="000000"/>
          <w:spacing w:val="8"/>
          <w:sz w:val="32"/>
          <w:szCs w:val="32"/>
          <w:highlight w:val="none"/>
          <w:lang w:val="en-US" w:eastAsia="zh-CN"/>
        </w:rPr>
        <w:t>基金</w:t>
      </w:r>
      <w:r>
        <w:rPr>
          <w:rFonts w:hint="eastAsia" w:ascii="仿宋" w:hAnsi="仿宋" w:eastAsia="仿宋" w:cs="仿宋"/>
          <w:color w:val="000000"/>
          <w:spacing w:val="8"/>
          <w:sz w:val="32"/>
          <w:szCs w:val="32"/>
          <w:highlight w:val="none"/>
        </w:rPr>
        <w:t>运营和投资运作规范透明；确保信息披露规范及时</w:t>
      </w:r>
      <w:r>
        <w:rPr>
          <w:rFonts w:hint="eastAsia" w:ascii="仿宋" w:hAnsi="仿宋" w:eastAsia="仿宋" w:cs="仿宋"/>
          <w:color w:val="000000"/>
          <w:spacing w:val="8"/>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default" w:ascii="仿宋" w:hAnsi="仿宋" w:eastAsia="仿宋" w:cs="仿宋"/>
          <w:b/>
          <w:bCs/>
          <w:color w:val="000000" w:themeColor="text1"/>
          <w:spacing w:val="8"/>
          <w:sz w:val="32"/>
          <w:szCs w:val="32"/>
          <w:highlight w:val="none"/>
          <w:lang w:val="en-US" w:eastAsia="zh-CN"/>
        </w:rPr>
      </w:pPr>
      <w:r>
        <w:rPr>
          <w:rFonts w:hint="eastAsia" w:ascii="仿宋" w:hAnsi="仿宋" w:eastAsia="仿宋" w:cs="仿宋"/>
          <w:b/>
          <w:bCs/>
          <w:color w:val="000000" w:themeColor="text1"/>
          <w:spacing w:val="8"/>
          <w:sz w:val="32"/>
          <w:szCs w:val="32"/>
          <w:highlight w:val="none"/>
          <w:lang w:val="en-US" w:eastAsia="zh-CN"/>
        </w:rPr>
        <w:t>二、项目简介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72" w:firstLineChars="200"/>
        <w:jc w:val="both"/>
        <w:textAlignment w:val="auto"/>
        <w:rPr>
          <w:rFonts w:hint="eastAsia" w:ascii="仿宋" w:hAnsi="仿宋" w:eastAsia="仿宋" w:cs="仿宋"/>
          <w:color w:val="000000"/>
          <w:spacing w:val="8"/>
          <w:sz w:val="32"/>
          <w:szCs w:val="32"/>
          <w:highlight w:val="none"/>
        </w:rPr>
      </w:pPr>
      <w:r>
        <w:rPr>
          <w:rFonts w:hint="eastAsia" w:ascii="仿宋" w:hAnsi="仿宋" w:eastAsia="仿宋" w:cs="仿宋"/>
          <w:color w:val="000000"/>
          <w:spacing w:val="8"/>
          <w:sz w:val="32"/>
          <w:szCs w:val="32"/>
          <w:highlight w:val="none"/>
          <w:lang w:val="en-US" w:eastAsia="zh-CN"/>
        </w:rPr>
        <w:t>根据《中华人民共和国信托法》《企业年金办法》《企业年金基金管理办法》及其他有关法规政策规定，福建新华发行（集团）有限责任公司计划通过询比方式，选择一家具有企业年金基金受托人资格的机构，作为公司企业年金基金受托人，并由受托人推荐集合计划方案。项目</w:t>
      </w:r>
      <w:r>
        <w:rPr>
          <w:rFonts w:hint="eastAsia" w:ascii="仿宋_GB2312" w:hAnsi="宋体" w:eastAsia="仿宋_GB2312" w:cs="Times New Roman"/>
          <w:b w:val="0"/>
          <w:bCs/>
          <w:sz w:val="32"/>
          <w:szCs w:val="32"/>
          <w:highlight w:val="none"/>
          <w:lang w:val="en-US" w:eastAsia="zh-CN"/>
        </w:rPr>
        <w:t>采购公告在我司官网上发布，符合条件的受托管理机构均可报名投标。</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color w:val="000000" w:themeColor="text1"/>
          <w:kern w:val="0"/>
          <w:sz w:val="32"/>
          <w:szCs w:val="32"/>
          <w:highlight w:val="none"/>
        </w:rPr>
      </w:pPr>
      <w:r>
        <w:rPr>
          <w:rFonts w:hint="eastAsia" w:ascii="仿宋" w:hAnsi="仿宋" w:eastAsia="仿宋" w:cs="仿宋"/>
          <w:b/>
          <w:bCs/>
          <w:color w:val="000000" w:themeColor="text1"/>
          <w:spacing w:val="8"/>
          <w:sz w:val="32"/>
          <w:szCs w:val="32"/>
          <w:highlight w:val="none"/>
          <w:lang w:val="en-US" w:eastAsia="zh-CN"/>
        </w:rPr>
        <w:t>三</w:t>
      </w:r>
      <w:r>
        <w:rPr>
          <w:rFonts w:hint="eastAsia" w:ascii="仿宋" w:hAnsi="仿宋" w:eastAsia="仿宋" w:cs="仿宋"/>
          <w:b/>
          <w:bCs/>
          <w:color w:val="000000" w:themeColor="text1"/>
          <w:spacing w:val="8"/>
          <w:sz w:val="32"/>
          <w:szCs w:val="32"/>
          <w:highlight w:val="none"/>
        </w:rPr>
        <w:t>、</w:t>
      </w:r>
      <w:r>
        <w:rPr>
          <w:rFonts w:hint="eastAsia" w:ascii="仿宋" w:hAnsi="仿宋" w:eastAsia="仿宋" w:cs="仿宋"/>
          <w:b/>
          <w:bCs/>
          <w:color w:val="000000" w:themeColor="text1"/>
          <w:spacing w:val="8"/>
          <w:sz w:val="32"/>
          <w:szCs w:val="32"/>
          <w:highlight w:val="none"/>
          <w:lang w:val="en-US" w:eastAsia="zh-CN"/>
        </w:rPr>
        <w:t>投标人</w:t>
      </w:r>
      <w:r>
        <w:rPr>
          <w:rFonts w:hint="eastAsia" w:ascii="仿宋" w:hAnsi="仿宋" w:eastAsia="仿宋" w:cs="仿宋"/>
          <w:b/>
          <w:bCs/>
          <w:color w:val="000000" w:themeColor="text1"/>
          <w:spacing w:val="8"/>
          <w:sz w:val="32"/>
          <w:szCs w:val="32"/>
          <w:highlight w:val="none"/>
        </w:rPr>
        <w:t>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1.投标机构须具有国家人力资源社会保障部评审确认的企业年金基金受托管理人资格（若为分、支机构参加询比，则应出具机构总部的委托书）；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2.具有法人资格并保持良好履约记录、具备专业的企业年金管理团队、有能力响应询比文件各项要求的企业；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3.具有完善的内部稽核监控制度和风险控制制度；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4.近5年没有受到监管处罚；</w:t>
      </w:r>
    </w:p>
    <w:p>
      <w:pPr>
        <w:spacing w:line="360" w:lineRule="auto"/>
        <w:ind w:firstLine="640" w:firstLineChars="200"/>
        <w:jc w:val="left"/>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5.不接受联合体报价，不允许分包、转包。</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lang w:eastAsia="zh-CN"/>
        </w:rPr>
      </w:pPr>
      <w:r>
        <w:rPr>
          <w:rFonts w:hint="eastAsia" w:ascii="仿宋" w:hAnsi="仿宋" w:eastAsia="仿宋" w:cs="仿宋"/>
          <w:b/>
          <w:bCs/>
          <w:color w:val="000000" w:themeColor="text1"/>
          <w:spacing w:val="8"/>
          <w:sz w:val="32"/>
          <w:szCs w:val="32"/>
          <w:highlight w:val="none"/>
          <w:lang w:val="en-US" w:eastAsia="zh-CN"/>
        </w:rPr>
        <w:t>四</w:t>
      </w:r>
      <w:r>
        <w:rPr>
          <w:rFonts w:hint="eastAsia" w:ascii="仿宋" w:hAnsi="仿宋" w:eastAsia="仿宋" w:cs="仿宋"/>
          <w:b/>
          <w:bCs/>
          <w:color w:val="000000" w:themeColor="text1"/>
          <w:spacing w:val="8"/>
          <w:sz w:val="32"/>
          <w:szCs w:val="32"/>
          <w:highlight w:val="none"/>
        </w:rPr>
        <w:t>、</w:t>
      </w:r>
      <w:r>
        <w:rPr>
          <w:rFonts w:hint="eastAsia" w:ascii="仿宋" w:hAnsi="仿宋" w:eastAsia="仿宋" w:cs="仿宋"/>
          <w:b/>
          <w:bCs/>
          <w:color w:val="000000" w:themeColor="text1"/>
          <w:spacing w:val="8"/>
          <w:sz w:val="32"/>
          <w:szCs w:val="32"/>
          <w:highlight w:val="none"/>
          <w:lang w:eastAsia="zh-CN"/>
        </w:rPr>
        <w:t>投标</w:t>
      </w:r>
      <w:r>
        <w:rPr>
          <w:rFonts w:hint="eastAsia" w:ascii="仿宋" w:hAnsi="仿宋" w:eastAsia="仿宋" w:cs="仿宋"/>
          <w:b/>
          <w:bCs/>
          <w:color w:val="000000" w:themeColor="text1"/>
          <w:spacing w:val="8"/>
          <w:sz w:val="32"/>
          <w:szCs w:val="32"/>
          <w:highlight w:val="none"/>
        </w:rPr>
        <w:t>文件的编制</w:t>
      </w:r>
      <w:r>
        <w:rPr>
          <w:rFonts w:hint="eastAsia" w:ascii="仿宋" w:hAnsi="仿宋" w:eastAsia="仿宋" w:cs="仿宋"/>
          <w:b/>
          <w:bCs/>
          <w:color w:val="000000" w:themeColor="text1"/>
          <w:spacing w:val="8"/>
          <w:sz w:val="32"/>
          <w:szCs w:val="32"/>
          <w:highlight w:val="none"/>
          <w:lang w:val="en-US" w:eastAsia="zh-CN"/>
        </w:rPr>
        <w:t>要求</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文件按照</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格式封面、附件一至六编制，应装订成册；</w:t>
      </w:r>
    </w:p>
    <w:p>
      <w:pPr>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2.投标文件应使用不能擦去的打、复印；</w:t>
      </w:r>
    </w:p>
    <w:p>
      <w:pPr>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3.投标文件应有一份目录，标明各章节相对应的页码，询比人能根据页码容易地找到其相对应的章节和内容。</w:t>
      </w:r>
    </w:p>
    <w:p>
      <w:pPr>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4.投标机构对提供的文件和资料加盖公章和骑缝章，封皮写明单位名称；</w:t>
      </w:r>
    </w:p>
    <w:p>
      <w:pPr>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5.投标文件数量正本二份，副本五份；并密封在一个外层包封中，外层包封都应写明询比人的名称。</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rPr>
      </w:pPr>
      <w:r>
        <w:rPr>
          <w:rFonts w:hint="eastAsia" w:ascii="仿宋" w:hAnsi="仿宋" w:eastAsia="仿宋" w:cs="仿宋"/>
          <w:b/>
          <w:bCs/>
          <w:color w:val="000000" w:themeColor="text1"/>
          <w:spacing w:val="8"/>
          <w:sz w:val="32"/>
          <w:szCs w:val="32"/>
          <w:highlight w:val="none"/>
          <w:lang w:val="en-US" w:eastAsia="zh-CN"/>
        </w:rPr>
        <w:t>五</w:t>
      </w:r>
      <w:r>
        <w:rPr>
          <w:rFonts w:hint="eastAsia" w:ascii="仿宋" w:hAnsi="仿宋" w:eastAsia="仿宋" w:cs="仿宋"/>
          <w:b/>
          <w:bCs/>
          <w:color w:val="000000" w:themeColor="text1"/>
          <w:spacing w:val="8"/>
          <w:sz w:val="32"/>
          <w:szCs w:val="32"/>
          <w:highlight w:val="none"/>
        </w:rPr>
        <w:t>、</w:t>
      </w:r>
      <w:r>
        <w:rPr>
          <w:rFonts w:hint="eastAsia" w:ascii="仿宋" w:hAnsi="仿宋" w:eastAsia="仿宋" w:cs="仿宋"/>
          <w:b/>
          <w:bCs/>
          <w:color w:val="000000" w:themeColor="text1"/>
          <w:spacing w:val="8"/>
          <w:sz w:val="32"/>
          <w:szCs w:val="32"/>
          <w:highlight w:val="none"/>
          <w:lang w:eastAsia="zh-CN"/>
        </w:rPr>
        <w:t>投标</w:t>
      </w:r>
      <w:r>
        <w:rPr>
          <w:rFonts w:hint="eastAsia" w:ascii="仿宋" w:hAnsi="仿宋" w:eastAsia="仿宋" w:cs="仿宋"/>
          <w:b/>
          <w:bCs/>
          <w:color w:val="000000" w:themeColor="text1"/>
          <w:spacing w:val="8"/>
          <w:sz w:val="32"/>
          <w:szCs w:val="32"/>
          <w:highlight w:val="none"/>
        </w:rPr>
        <w:t>相关资格证明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rPr>
      </w:pPr>
      <w:r>
        <w:rPr>
          <w:rFonts w:hint="eastAsia" w:ascii="仿宋" w:hAnsi="仿宋" w:eastAsia="仿宋" w:cs="仿宋"/>
          <w:color w:val="000000" w:themeColor="text1"/>
          <w:spacing w:val="8"/>
          <w:sz w:val="32"/>
          <w:szCs w:val="32"/>
          <w:highlight w:val="none"/>
        </w:rPr>
        <w:t>1</w:t>
      </w:r>
      <w:r>
        <w:rPr>
          <w:rFonts w:hint="eastAsia" w:ascii="仿宋" w:hAnsi="仿宋" w:eastAsia="仿宋" w:cs="仿宋"/>
          <w:color w:val="000000" w:themeColor="text1"/>
          <w:spacing w:val="8"/>
          <w:sz w:val="32"/>
          <w:szCs w:val="32"/>
          <w:highlight w:val="none"/>
          <w:lang w:eastAsia="zh-CN"/>
        </w:rPr>
        <w:t>.</w:t>
      </w:r>
      <w:r>
        <w:rPr>
          <w:rFonts w:hint="eastAsia" w:ascii="仿宋" w:hAnsi="仿宋" w:eastAsia="仿宋" w:cs="仿宋"/>
          <w:color w:val="000000" w:themeColor="text1"/>
          <w:spacing w:val="8"/>
          <w:sz w:val="32"/>
          <w:szCs w:val="32"/>
          <w:highlight w:val="none"/>
        </w:rPr>
        <w:t>企业年金基金受托管理机构资格证书；</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eastAsia="zh-CN"/>
        </w:rPr>
      </w:pPr>
      <w:r>
        <w:rPr>
          <w:rFonts w:hint="eastAsia" w:ascii="仿宋" w:hAnsi="仿宋" w:eastAsia="仿宋" w:cs="仿宋"/>
          <w:color w:val="000000" w:themeColor="text1"/>
          <w:spacing w:val="8"/>
          <w:sz w:val="32"/>
          <w:szCs w:val="32"/>
          <w:highlight w:val="none"/>
        </w:rPr>
        <w:t>2</w:t>
      </w:r>
      <w:r>
        <w:rPr>
          <w:rFonts w:hint="eastAsia" w:ascii="仿宋" w:hAnsi="仿宋" w:eastAsia="仿宋" w:cs="仿宋"/>
          <w:color w:val="000000" w:themeColor="text1"/>
          <w:spacing w:val="8"/>
          <w:sz w:val="32"/>
          <w:szCs w:val="32"/>
          <w:highlight w:val="none"/>
          <w:lang w:eastAsia="zh-CN"/>
        </w:rPr>
        <w:t>.</w:t>
      </w:r>
      <w:r>
        <w:rPr>
          <w:rFonts w:hint="eastAsia" w:ascii="仿宋" w:hAnsi="仿宋" w:eastAsia="仿宋" w:cs="仿宋"/>
          <w:color w:val="000000" w:themeColor="text1"/>
          <w:spacing w:val="8"/>
          <w:sz w:val="32"/>
          <w:szCs w:val="32"/>
          <w:highlight w:val="none"/>
        </w:rPr>
        <w:t>营业执照</w:t>
      </w:r>
      <w:r>
        <w:rPr>
          <w:rFonts w:hint="eastAsia" w:ascii="仿宋" w:hAnsi="仿宋" w:eastAsia="仿宋" w:cs="仿宋"/>
          <w:color w:val="000000" w:themeColor="text1"/>
          <w:spacing w:val="8"/>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3.若为分、支机构参加询比，则应出具机构总部的委托书。</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rPr>
      </w:pPr>
      <w:r>
        <w:rPr>
          <w:rFonts w:hint="eastAsia" w:ascii="仿宋" w:hAnsi="仿宋" w:eastAsia="仿宋" w:cs="仿宋"/>
          <w:color w:val="000000" w:themeColor="text1"/>
          <w:spacing w:val="8"/>
          <w:sz w:val="32"/>
          <w:szCs w:val="32"/>
          <w:highlight w:val="none"/>
        </w:rPr>
        <w:t>上述相关资格证明材料，需加盖公章。</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default" w:ascii="仿宋" w:hAnsi="仿宋" w:eastAsia="仿宋" w:cs="仿宋"/>
          <w:b/>
          <w:bCs/>
          <w:color w:val="000000" w:themeColor="text1"/>
          <w:spacing w:val="8"/>
          <w:sz w:val="32"/>
          <w:szCs w:val="32"/>
          <w:highlight w:val="none"/>
          <w:lang w:val="en-US" w:eastAsia="zh-CN"/>
        </w:rPr>
      </w:pPr>
      <w:r>
        <w:rPr>
          <w:rFonts w:hint="eastAsia" w:ascii="仿宋" w:hAnsi="仿宋" w:eastAsia="仿宋" w:cs="仿宋"/>
          <w:b/>
          <w:bCs/>
          <w:color w:val="000000" w:themeColor="text1"/>
          <w:spacing w:val="8"/>
          <w:sz w:val="32"/>
          <w:szCs w:val="32"/>
          <w:highlight w:val="none"/>
          <w:lang w:val="en-US" w:eastAsia="zh-CN"/>
        </w:rPr>
        <w:t>六</w:t>
      </w:r>
      <w:r>
        <w:rPr>
          <w:rFonts w:hint="eastAsia" w:ascii="仿宋" w:hAnsi="仿宋" w:eastAsia="仿宋" w:cs="仿宋"/>
          <w:b/>
          <w:bCs/>
          <w:color w:val="000000" w:themeColor="text1"/>
          <w:spacing w:val="8"/>
          <w:sz w:val="32"/>
          <w:szCs w:val="32"/>
          <w:highlight w:val="none"/>
        </w:rPr>
        <w:t>、</w:t>
      </w:r>
      <w:r>
        <w:rPr>
          <w:rFonts w:hint="eastAsia" w:ascii="仿宋" w:hAnsi="仿宋" w:eastAsia="仿宋" w:cs="仿宋"/>
          <w:b/>
          <w:bCs/>
          <w:color w:val="000000" w:themeColor="text1"/>
          <w:spacing w:val="8"/>
          <w:sz w:val="32"/>
          <w:szCs w:val="32"/>
          <w:highlight w:val="none"/>
          <w:lang w:eastAsia="zh-CN"/>
        </w:rPr>
        <w:t>投标</w:t>
      </w:r>
      <w:r>
        <w:rPr>
          <w:rFonts w:hint="eastAsia" w:ascii="仿宋" w:hAnsi="仿宋" w:eastAsia="仿宋" w:cs="仿宋"/>
          <w:b/>
          <w:bCs/>
          <w:color w:val="000000" w:themeColor="text1"/>
          <w:spacing w:val="8"/>
          <w:sz w:val="32"/>
          <w:szCs w:val="32"/>
          <w:highlight w:val="none"/>
          <w:lang w:val="en-US" w:eastAsia="zh-CN"/>
        </w:rPr>
        <w:t>时间与要求</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rPr>
        <w:t>1</w:t>
      </w:r>
      <w:r>
        <w:rPr>
          <w:rFonts w:hint="eastAsia" w:ascii="仿宋" w:hAnsi="仿宋" w:eastAsia="仿宋" w:cs="仿宋"/>
          <w:color w:val="000000" w:themeColor="text1"/>
          <w:spacing w:val="8"/>
          <w:sz w:val="32"/>
          <w:szCs w:val="32"/>
          <w:highlight w:val="none"/>
          <w:lang w:eastAsia="zh-CN"/>
        </w:rPr>
        <w:t>.</w:t>
      </w:r>
      <w:r>
        <w:rPr>
          <w:rFonts w:hint="eastAsia" w:ascii="仿宋" w:hAnsi="仿宋" w:eastAsia="仿宋" w:cs="仿宋"/>
          <w:color w:val="000000" w:themeColor="text1"/>
          <w:spacing w:val="8"/>
          <w:sz w:val="32"/>
          <w:szCs w:val="32"/>
          <w:highlight w:val="none"/>
        </w:rPr>
        <w:t>递交截止时间：202</w:t>
      </w:r>
      <w:r>
        <w:rPr>
          <w:rFonts w:hint="eastAsia" w:ascii="仿宋" w:hAnsi="仿宋" w:eastAsia="仿宋" w:cs="仿宋"/>
          <w:color w:val="000000" w:themeColor="text1"/>
          <w:spacing w:val="8"/>
          <w:sz w:val="32"/>
          <w:szCs w:val="32"/>
          <w:highlight w:val="none"/>
          <w:lang w:val="en-US" w:eastAsia="zh-CN"/>
        </w:rPr>
        <w:t>4</w:t>
      </w:r>
      <w:r>
        <w:rPr>
          <w:rFonts w:hint="eastAsia" w:ascii="仿宋" w:hAnsi="仿宋" w:eastAsia="仿宋" w:cs="仿宋"/>
          <w:color w:val="000000" w:themeColor="text1"/>
          <w:spacing w:val="8"/>
          <w:sz w:val="32"/>
          <w:szCs w:val="32"/>
          <w:highlight w:val="none"/>
        </w:rPr>
        <w:t>年</w:t>
      </w:r>
      <w:r>
        <w:rPr>
          <w:rFonts w:hint="eastAsia" w:ascii="仿宋" w:hAnsi="仿宋" w:eastAsia="仿宋" w:cs="仿宋"/>
          <w:color w:val="000000" w:themeColor="text1"/>
          <w:spacing w:val="8"/>
          <w:sz w:val="32"/>
          <w:szCs w:val="32"/>
          <w:highlight w:val="none"/>
          <w:lang w:val="en-US" w:eastAsia="zh-CN"/>
        </w:rPr>
        <w:t>8</w:t>
      </w:r>
      <w:r>
        <w:rPr>
          <w:rFonts w:hint="eastAsia" w:ascii="仿宋" w:hAnsi="仿宋" w:eastAsia="仿宋" w:cs="仿宋"/>
          <w:color w:val="000000" w:themeColor="text1"/>
          <w:spacing w:val="8"/>
          <w:sz w:val="32"/>
          <w:szCs w:val="32"/>
          <w:highlight w:val="none"/>
        </w:rPr>
        <w:t>月</w:t>
      </w:r>
      <w:r>
        <w:rPr>
          <w:rFonts w:hint="eastAsia" w:ascii="仿宋" w:hAnsi="仿宋" w:eastAsia="仿宋" w:cs="仿宋"/>
          <w:color w:val="000000" w:themeColor="text1"/>
          <w:spacing w:val="8"/>
          <w:sz w:val="32"/>
          <w:szCs w:val="32"/>
          <w:highlight w:val="none"/>
          <w:lang w:val="en-US" w:eastAsia="zh-CN"/>
        </w:rPr>
        <w:t>5</w:t>
      </w:r>
      <w:r>
        <w:rPr>
          <w:rFonts w:hint="eastAsia" w:ascii="仿宋" w:hAnsi="仿宋" w:eastAsia="仿宋" w:cs="仿宋"/>
          <w:color w:val="000000" w:themeColor="text1"/>
          <w:spacing w:val="8"/>
          <w:sz w:val="32"/>
          <w:szCs w:val="32"/>
          <w:highlight w:val="none"/>
        </w:rPr>
        <w:t>日</w:t>
      </w:r>
      <w:r>
        <w:rPr>
          <w:rFonts w:hint="eastAsia" w:ascii="仿宋" w:hAnsi="仿宋" w:eastAsia="仿宋" w:cs="仿宋"/>
          <w:color w:val="000000" w:themeColor="text1"/>
          <w:spacing w:val="8"/>
          <w:sz w:val="32"/>
          <w:szCs w:val="32"/>
          <w:highlight w:val="none"/>
          <w:lang w:val="en-US" w:eastAsia="zh-CN"/>
        </w:rPr>
        <w:t>9:00（以送达投标书时间为准）。邮寄、逾期送达或不符合要求的投标文件恕不接受。</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rPr>
        <w:t>2</w:t>
      </w:r>
      <w:r>
        <w:rPr>
          <w:rFonts w:hint="eastAsia" w:ascii="仿宋" w:hAnsi="仿宋" w:eastAsia="仿宋" w:cs="仿宋"/>
          <w:color w:val="000000" w:themeColor="text1"/>
          <w:spacing w:val="8"/>
          <w:sz w:val="32"/>
          <w:szCs w:val="32"/>
          <w:highlight w:val="none"/>
          <w:lang w:val="en-US" w:eastAsia="zh-CN"/>
        </w:rPr>
        <w:t>.</w:t>
      </w:r>
      <w:r>
        <w:rPr>
          <w:rFonts w:hint="eastAsia" w:ascii="仿宋" w:hAnsi="仿宋" w:eastAsia="仿宋" w:cs="仿宋"/>
          <w:color w:val="000000" w:themeColor="text1"/>
          <w:spacing w:val="8"/>
          <w:sz w:val="32"/>
          <w:szCs w:val="32"/>
          <w:highlight w:val="none"/>
        </w:rPr>
        <w:t>递交地点</w:t>
      </w:r>
      <w:r>
        <w:rPr>
          <w:rFonts w:hint="eastAsia" w:ascii="仿宋" w:hAnsi="仿宋" w:eastAsia="仿宋" w:cs="仿宋"/>
          <w:color w:val="000000" w:themeColor="text1"/>
          <w:spacing w:val="8"/>
          <w:sz w:val="32"/>
          <w:szCs w:val="32"/>
          <w:highlight w:val="none"/>
          <w:lang w:val="en-US" w:eastAsia="zh-CN"/>
        </w:rPr>
        <w:t>及联系人</w:t>
      </w:r>
      <w:r>
        <w:rPr>
          <w:rFonts w:hint="eastAsia" w:ascii="仿宋" w:hAnsi="仿宋" w:eastAsia="仿宋" w:cs="仿宋"/>
          <w:color w:val="000000" w:themeColor="text1"/>
          <w:spacing w:val="8"/>
          <w:sz w:val="32"/>
          <w:szCs w:val="32"/>
          <w:highlight w:val="none"/>
        </w:rPr>
        <w:t>：</w:t>
      </w:r>
      <w:r>
        <w:rPr>
          <w:rFonts w:hint="eastAsia" w:ascii="仿宋" w:hAnsi="仿宋" w:eastAsia="仿宋" w:cs="仿宋"/>
          <w:color w:val="000000" w:themeColor="text1"/>
          <w:spacing w:val="8"/>
          <w:sz w:val="32"/>
          <w:szCs w:val="32"/>
          <w:highlight w:val="none"/>
          <w:lang w:val="en-US" w:eastAsia="zh-CN"/>
        </w:rPr>
        <w:t>福州市鼓楼区五一北路126号福建新华发行（集团）有限责任公司6楼会议室；池</w:t>
      </w:r>
      <w:r>
        <w:rPr>
          <w:rFonts w:hint="eastAsia" w:ascii="仿宋" w:hAnsi="仿宋" w:eastAsia="仿宋" w:cs="仿宋"/>
          <w:color w:val="000000" w:themeColor="text1"/>
          <w:spacing w:val="8"/>
          <w:sz w:val="32"/>
          <w:szCs w:val="32"/>
          <w:highlight w:val="none"/>
          <w:lang w:eastAsia="zh-CN"/>
        </w:rPr>
        <w:t>女士，</w:t>
      </w:r>
      <w:r>
        <w:rPr>
          <w:rFonts w:hint="eastAsia" w:ascii="仿宋" w:hAnsi="仿宋" w:eastAsia="仿宋" w:cs="仿宋"/>
          <w:color w:val="000000" w:themeColor="text1"/>
          <w:spacing w:val="8"/>
          <w:sz w:val="32"/>
          <w:szCs w:val="32"/>
          <w:highlight w:val="none"/>
        </w:rPr>
        <w:t>电话：</w:t>
      </w:r>
      <w:r>
        <w:rPr>
          <w:rFonts w:hint="eastAsia" w:ascii="仿宋" w:hAnsi="仿宋" w:eastAsia="仿宋" w:cs="仿宋"/>
          <w:color w:val="000000" w:themeColor="text1"/>
          <w:spacing w:val="8"/>
          <w:sz w:val="32"/>
          <w:szCs w:val="32"/>
          <w:highlight w:val="none"/>
          <w:lang w:val="en-US" w:eastAsia="zh-CN"/>
        </w:rPr>
        <w:t>13960796605。</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仿宋" w:hAnsi="仿宋" w:eastAsia="仿宋" w:cs="仿宋"/>
          <w:color w:val="000000" w:themeColor="text1"/>
          <w:spacing w:val="8"/>
          <w:sz w:val="32"/>
          <w:szCs w:val="32"/>
          <w:highlight w:val="none"/>
          <w:lang w:val="en-US"/>
        </w:rPr>
      </w:pPr>
      <w:r>
        <w:rPr>
          <w:rFonts w:hint="eastAsia" w:ascii="仿宋" w:hAnsi="仿宋" w:eastAsia="仿宋" w:cs="仿宋"/>
          <w:color w:val="000000" w:themeColor="text1"/>
          <w:spacing w:val="8"/>
          <w:sz w:val="32"/>
          <w:szCs w:val="32"/>
          <w:highlight w:val="none"/>
          <w:lang w:val="en-US" w:eastAsia="zh-CN"/>
        </w:rPr>
        <w:t>3.开评标时间为</w:t>
      </w:r>
      <w:r>
        <w:rPr>
          <w:rFonts w:hint="eastAsia" w:ascii="仿宋" w:hAnsi="仿宋" w:eastAsia="仿宋" w:cs="仿宋"/>
          <w:color w:val="000000" w:themeColor="text1"/>
          <w:spacing w:val="8"/>
          <w:sz w:val="32"/>
          <w:szCs w:val="32"/>
          <w:highlight w:val="none"/>
        </w:rPr>
        <w:t>202</w:t>
      </w:r>
      <w:r>
        <w:rPr>
          <w:rFonts w:hint="eastAsia" w:ascii="仿宋" w:hAnsi="仿宋" w:eastAsia="仿宋" w:cs="仿宋"/>
          <w:color w:val="000000" w:themeColor="text1"/>
          <w:spacing w:val="8"/>
          <w:sz w:val="32"/>
          <w:szCs w:val="32"/>
          <w:highlight w:val="none"/>
          <w:lang w:val="en-US" w:eastAsia="zh-CN"/>
        </w:rPr>
        <w:t>4</w:t>
      </w:r>
      <w:r>
        <w:rPr>
          <w:rFonts w:hint="eastAsia" w:ascii="仿宋" w:hAnsi="仿宋" w:eastAsia="仿宋" w:cs="仿宋"/>
          <w:color w:val="000000" w:themeColor="text1"/>
          <w:spacing w:val="8"/>
          <w:sz w:val="32"/>
          <w:szCs w:val="32"/>
          <w:highlight w:val="none"/>
        </w:rPr>
        <w:t>年</w:t>
      </w:r>
      <w:r>
        <w:rPr>
          <w:rFonts w:hint="eastAsia" w:ascii="仿宋" w:hAnsi="仿宋" w:eastAsia="仿宋" w:cs="仿宋"/>
          <w:color w:val="000000" w:themeColor="text1"/>
          <w:spacing w:val="8"/>
          <w:sz w:val="32"/>
          <w:szCs w:val="32"/>
          <w:highlight w:val="none"/>
          <w:lang w:val="en-US" w:eastAsia="zh-CN"/>
        </w:rPr>
        <w:t>8</w:t>
      </w:r>
      <w:r>
        <w:rPr>
          <w:rFonts w:hint="eastAsia" w:ascii="仿宋" w:hAnsi="仿宋" w:eastAsia="仿宋" w:cs="仿宋"/>
          <w:color w:val="000000" w:themeColor="text1"/>
          <w:spacing w:val="8"/>
          <w:sz w:val="32"/>
          <w:szCs w:val="32"/>
          <w:highlight w:val="none"/>
        </w:rPr>
        <w:t>月</w:t>
      </w:r>
      <w:r>
        <w:rPr>
          <w:rFonts w:hint="eastAsia" w:ascii="仿宋" w:hAnsi="仿宋" w:eastAsia="仿宋" w:cs="仿宋"/>
          <w:color w:val="000000" w:themeColor="text1"/>
          <w:spacing w:val="8"/>
          <w:sz w:val="32"/>
          <w:szCs w:val="32"/>
          <w:highlight w:val="none"/>
          <w:lang w:val="en-US" w:eastAsia="zh-CN"/>
        </w:rPr>
        <w:t>5</w:t>
      </w:r>
      <w:r>
        <w:rPr>
          <w:rFonts w:hint="eastAsia" w:ascii="仿宋" w:hAnsi="仿宋" w:eastAsia="仿宋" w:cs="仿宋"/>
          <w:color w:val="000000" w:themeColor="text1"/>
          <w:spacing w:val="8"/>
          <w:sz w:val="32"/>
          <w:szCs w:val="32"/>
          <w:highlight w:val="none"/>
        </w:rPr>
        <w:t>日</w:t>
      </w:r>
      <w:r>
        <w:rPr>
          <w:rFonts w:hint="eastAsia" w:ascii="仿宋" w:hAnsi="仿宋" w:eastAsia="仿宋" w:cs="仿宋"/>
          <w:color w:val="000000" w:themeColor="text1"/>
          <w:spacing w:val="8"/>
          <w:sz w:val="32"/>
          <w:szCs w:val="32"/>
          <w:highlight w:val="none"/>
          <w:lang w:val="en-US" w:eastAsia="zh-CN"/>
        </w:rPr>
        <w:t>9:00，开评标地点为递交标书地点，询比人将根据现场抽签结果安排各家机构的具体答辩时间。现场答辩会由述标和答辩两个环节构成：现场述标时间不超过10分钟，询比小组提问及答辩时间不超过10分钟。</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4.在开标时，出现下列情形之一的，作为无效投标文件，不得进入评标：</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（1）投标文件未按照询比文件的要求予以密封的；</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（2）开标时投标文件中不能提供上述证明文件的（证明文件复印件必须加盖公章）；</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（3）投标文件的关键内容字迹模糊、无法辨认的；</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（4）投标文件附有询比人不能接受的条件；</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bCs/>
          <w:color w:val="000000" w:themeColor="text1"/>
          <w:spacing w:val="8"/>
          <w:sz w:val="32"/>
          <w:szCs w:val="32"/>
          <w:highlight w:val="none"/>
        </w:rPr>
      </w:pPr>
      <w:r>
        <w:rPr>
          <w:rFonts w:hint="eastAsia" w:ascii="仿宋" w:hAnsi="仿宋" w:eastAsia="仿宋" w:cs="仿宋"/>
          <w:color w:val="000000" w:themeColor="text1"/>
          <w:spacing w:val="8"/>
          <w:sz w:val="32"/>
          <w:szCs w:val="32"/>
          <w:highlight w:val="none"/>
          <w:lang w:val="en-US" w:eastAsia="zh-CN"/>
        </w:rPr>
        <w:t>（5）不符合询比文件中规定的其他实质性要求。</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rPr>
      </w:pPr>
      <w:r>
        <w:rPr>
          <w:rFonts w:hint="eastAsia" w:ascii="仿宋" w:hAnsi="仿宋" w:eastAsia="仿宋" w:cs="仿宋"/>
          <w:b/>
          <w:bCs/>
          <w:color w:val="000000" w:themeColor="text1"/>
          <w:spacing w:val="8"/>
          <w:sz w:val="32"/>
          <w:szCs w:val="32"/>
          <w:highlight w:val="none"/>
          <w:lang w:val="en-US" w:eastAsia="zh-CN"/>
        </w:rPr>
        <w:t>七</w:t>
      </w:r>
      <w:r>
        <w:rPr>
          <w:rFonts w:hint="eastAsia" w:ascii="仿宋" w:hAnsi="仿宋" w:eastAsia="仿宋" w:cs="仿宋"/>
          <w:b/>
          <w:bCs/>
          <w:color w:val="000000" w:themeColor="text1"/>
          <w:spacing w:val="8"/>
          <w:sz w:val="32"/>
          <w:szCs w:val="32"/>
          <w:highlight w:val="none"/>
        </w:rPr>
        <w:t>、</w:t>
      </w:r>
      <w:r>
        <w:rPr>
          <w:rFonts w:hint="eastAsia" w:ascii="仿宋" w:hAnsi="仿宋" w:eastAsia="仿宋" w:cs="仿宋"/>
          <w:b/>
          <w:bCs/>
          <w:color w:val="000000" w:themeColor="text1"/>
          <w:spacing w:val="8"/>
          <w:sz w:val="32"/>
          <w:szCs w:val="32"/>
          <w:highlight w:val="none"/>
          <w:lang w:eastAsia="zh-CN"/>
        </w:rPr>
        <w:t>询比</w:t>
      </w:r>
      <w:r>
        <w:rPr>
          <w:rFonts w:hint="eastAsia" w:ascii="仿宋" w:hAnsi="仿宋" w:eastAsia="仿宋" w:cs="仿宋"/>
          <w:b/>
          <w:bCs/>
          <w:color w:val="000000" w:themeColor="text1"/>
          <w:spacing w:val="8"/>
          <w:sz w:val="32"/>
          <w:szCs w:val="32"/>
          <w:highlight w:val="none"/>
        </w:rPr>
        <w:t>程序</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1.投标人现场述标及答辩。投标人参加人员不得超过5人，投标人须以PowerPoint演示介绍投标文件等信息。主要就受托管理投标书的重点内容展示讲解投标人在该项目上的管理实力、优势与服务等。</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2.询比小组审查投标文件的实质性内容是否符合询比文件的要求，对投标文件进行审查、核对。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3.询比小组对所递交投标文件的响应内容，结合现场述标情况，逐一计算每项得分。</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rPr>
      </w:pPr>
      <w:r>
        <w:rPr>
          <w:rFonts w:hint="eastAsia" w:ascii="仿宋" w:hAnsi="仿宋" w:eastAsia="仿宋" w:cs="仿宋"/>
          <w:color w:val="000000" w:themeColor="text1"/>
          <w:spacing w:val="8"/>
          <w:sz w:val="32"/>
          <w:szCs w:val="32"/>
          <w:highlight w:val="none"/>
          <w:lang w:val="en-US" w:eastAsia="zh-CN"/>
        </w:rPr>
        <w:t>4.询比小组最终确认每个投标机构的综合得分。</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rPr>
      </w:pPr>
      <w:r>
        <w:rPr>
          <w:rFonts w:hint="eastAsia" w:ascii="仿宋" w:hAnsi="仿宋" w:eastAsia="仿宋" w:cs="仿宋"/>
          <w:b/>
          <w:bCs/>
          <w:color w:val="000000" w:themeColor="text1"/>
          <w:spacing w:val="8"/>
          <w:sz w:val="32"/>
          <w:szCs w:val="32"/>
          <w:highlight w:val="none"/>
          <w:lang w:val="en-US" w:eastAsia="zh-CN"/>
        </w:rPr>
        <w:t>八</w:t>
      </w:r>
      <w:r>
        <w:rPr>
          <w:rFonts w:hint="eastAsia" w:ascii="仿宋" w:hAnsi="仿宋" w:eastAsia="仿宋" w:cs="仿宋"/>
          <w:b/>
          <w:bCs/>
          <w:color w:val="000000" w:themeColor="text1"/>
          <w:spacing w:val="8"/>
          <w:sz w:val="32"/>
          <w:szCs w:val="32"/>
          <w:highlight w:val="none"/>
        </w:rPr>
        <w:t>、中选人的确定</w:t>
      </w:r>
    </w:p>
    <w:p>
      <w:pPr>
        <w:keepNext w:val="0"/>
        <w:keepLines w:val="0"/>
        <w:pageBreakBefore w:val="0"/>
        <w:widowControl/>
        <w:kinsoku/>
        <w:wordWrap/>
        <w:overflowPunct/>
        <w:topLinePunct w:val="0"/>
        <w:autoSpaceDE/>
        <w:autoSpaceDN/>
        <w:bidi w:val="0"/>
        <w:adjustRightInd/>
        <w:snapToGrid/>
        <w:spacing w:line="52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1.由询比小组根据询比评分标准进行综合评分，按照得分高低确定第一名为中选人，</w:t>
      </w:r>
      <w:r>
        <w:rPr>
          <w:rFonts w:hint="eastAsia" w:ascii="仿宋" w:hAnsi="仿宋" w:eastAsia="仿宋" w:cs="仿宋"/>
          <w:color w:val="000000"/>
          <w:spacing w:val="8"/>
          <w:sz w:val="32"/>
          <w:szCs w:val="32"/>
          <w:highlight w:val="none"/>
          <w:lang w:eastAsia="zh-CN"/>
        </w:rPr>
        <w:t>若得分相同，则</w:t>
      </w:r>
      <w:r>
        <w:rPr>
          <w:rFonts w:hint="eastAsia" w:ascii="仿宋" w:hAnsi="仿宋" w:eastAsia="仿宋" w:cs="仿宋"/>
          <w:color w:val="000000"/>
          <w:spacing w:val="8"/>
          <w:sz w:val="32"/>
          <w:szCs w:val="32"/>
          <w:highlight w:val="none"/>
          <w:lang w:val="en-US" w:eastAsia="zh-CN"/>
        </w:rPr>
        <w:t>以管理费报价最低者</w:t>
      </w:r>
      <w:r>
        <w:rPr>
          <w:rFonts w:hint="eastAsia" w:ascii="仿宋" w:hAnsi="仿宋" w:eastAsia="仿宋" w:cs="仿宋"/>
          <w:color w:val="000000"/>
          <w:spacing w:val="8"/>
          <w:sz w:val="32"/>
          <w:szCs w:val="32"/>
          <w:highlight w:val="none"/>
          <w:lang w:eastAsia="zh-CN"/>
        </w:rPr>
        <w:t>确认中选人。</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2.报集团领导班子会研究审定。</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 w:hAnsi="仿宋" w:eastAsia="仿宋" w:cs="仿宋"/>
          <w:color w:val="000000" w:themeColor="text1"/>
          <w:spacing w:val="8"/>
          <w:sz w:val="32"/>
          <w:szCs w:val="32"/>
          <w:highlight w:val="none"/>
          <w:lang w:val="en-US" w:eastAsia="zh-CN"/>
        </w:rPr>
        <w:t>3.公示后以书面形式发出《中选通知书》。</w:t>
      </w:r>
    </w:p>
    <w:p>
      <w:pPr>
        <w:pStyle w:val="2"/>
        <w:rPr>
          <w:rFonts w:hint="default" w:ascii="仿宋" w:hAnsi="仿宋" w:eastAsia="仿宋" w:cs="仿宋"/>
          <w:color w:val="000000" w:themeColor="text1"/>
          <w:spacing w:val="8"/>
          <w:kern w:val="2"/>
          <w:sz w:val="32"/>
          <w:szCs w:val="32"/>
          <w:highlight w:val="none"/>
          <w:shd w:val="clear"/>
          <w:lang w:val="en-US" w:eastAsia="zh-CN" w:bidi="ar-SA"/>
        </w:rPr>
      </w:pPr>
      <w:r>
        <w:rPr>
          <w:rFonts w:hint="eastAsia" w:ascii="仿宋" w:hAnsi="仿宋" w:eastAsia="仿宋" w:cs="仿宋"/>
          <w:color w:val="000000" w:themeColor="text1"/>
          <w:spacing w:val="8"/>
          <w:kern w:val="2"/>
          <w:sz w:val="32"/>
          <w:szCs w:val="32"/>
          <w:highlight w:val="none"/>
          <w:shd w:val="clear"/>
          <w:lang w:val="en-US" w:eastAsia="zh-CN" w:bidi="ar-SA"/>
        </w:rPr>
        <w:t xml:space="preserve">   经审查合格的投标人应不少于三家，少于三家的予以废标；询比小组不向落选方解释落选原因。</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000000" w:themeColor="text1"/>
          <w:spacing w:val="8"/>
          <w:sz w:val="32"/>
          <w:szCs w:val="32"/>
          <w:highlight w:val="none"/>
        </w:rPr>
      </w:pPr>
    </w:p>
    <w:p>
      <w:pPr>
        <w:pStyle w:val="2"/>
        <w:rPr>
          <w:rFonts w:hint="eastAsia" w:ascii="仿宋" w:hAnsi="仿宋" w:eastAsia="仿宋" w:cs="仿宋"/>
          <w:color w:val="000000" w:themeColor="text1"/>
          <w:spacing w:val="8"/>
          <w:sz w:val="32"/>
          <w:szCs w:val="32"/>
          <w:highlight w:val="none"/>
        </w:rPr>
      </w:pPr>
    </w:p>
    <w:p>
      <w:pPr>
        <w:rPr>
          <w:rFonts w:hint="eastAsia" w:ascii="仿宋" w:hAnsi="仿宋" w:eastAsia="仿宋" w:cs="仿宋"/>
          <w:color w:val="000000" w:themeColor="text1"/>
          <w:spacing w:val="8"/>
          <w:sz w:val="32"/>
          <w:szCs w:val="32"/>
          <w:highlight w:val="none"/>
        </w:rPr>
      </w:pPr>
    </w:p>
    <w:p>
      <w:pPr>
        <w:pStyle w:val="2"/>
        <w:rPr>
          <w:rFonts w:hint="eastAsia" w:ascii="仿宋" w:hAnsi="仿宋" w:eastAsia="仿宋" w:cs="仿宋"/>
          <w:color w:val="000000" w:themeColor="text1"/>
          <w:spacing w:val="8"/>
          <w:sz w:val="32"/>
          <w:szCs w:val="32"/>
          <w:highlight w:val="none"/>
        </w:rPr>
      </w:pPr>
    </w:p>
    <w:p>
      <w:pPr>
        <w:rPr>
          <w:rFonts w:hint="eastAsia" w:ascii="仿宋" w:hAnsi="仿宋" w:eastAsia="仿宋" w:cs="仿宋"/>
          <w:color w:val="000000" w:themeColor="text1"/>
          <w:spacing w:val="8"/>
          <w:sz w:val="32"/>
          <w:szCs w:val="32"/>
          <w:highlight w:val="none"/>
        </w:rPr>
      </w:pPr>
    </w:p>
    <w:p>
      <w:pPr>
        <w:pStyle w:val="2"/>
        <w:rPr>
          <w:rFonts w:hint="eastAsia" w:ascii="仿宋" w:hAnsi="仿宋" w:eastAsia="仿宋" w:cs="仿宋"/>
          <w:color w:val="000000" w:themeColor="text1"/>
          <w:spacing w:val="8"/>
          <w:sz w:val="32"/>
          <w:szCs w:val="32"/>
          <w:highlight w:val="none"/>
        </w:rPr>
      </w:pPr>
    </w:p>
    <w:p>
      <w:pPr>
        <w:rPr>
          <w:rFonts w:hint="eastAsia" w:ascii="仿宋" w:hAnsi="仿宋" w:eastAsia="仿宋" w:cs="仿宋"/>
          <w:color w:val="000000" w:themeColor="text1"/>
          <w:spacing w:val="8"/>
          <w:sz w:val="32"/>
          <w:szCs w:val="32"/>
          <w:highlight w:val="none"/>
        </w:rPr>
      </w:pPr>
    </w:p>
    <w:p>
      <w:pPr>
        <w:pStyle w:val="2"/>
        <w:rPr>
          <w:rFonts w:hint="eastAsia" w:ascii="仿宋" w:hAnsi="仿宋" w:eastAsia="仿宋" w:cs="仿宋"/>
          <w:color w:val="000000" w:themeColor="text1"/>
          <w:spacing w:val="8"/>
          <w:sz w:val="32"/>
          <w:szCs w:val="32"/>
          <w:highlight w:val="none"/>
        </w:rPr>
      </w:pPr>
    </w:p>
    <w:p>
      <w:pPr>
        <w:rPr>
          <w:rFonts w:hint="eastAsia" w:ascii="仿宋" w:hAnsi="仿宋" w:eastAsia="仿宋" w:cs="仿宋"/>
          <w:color w:val="000000" w:themeColor="text1"/>
          <w:spacing w:val="8"/>
          <w:sz w:val="32"/>
          <w:szCs w:val="32"/>
          <w:highlight w:val="none"/>
        </w:rPr>
      </w:pPr>
    </w:p>
    <w:p>
      <w:pPr>
        <w:pStyle w:val="2"/>
        <w:rPr>
          <w:rFonts w:hint="eastAsia" w:ascii="仿宋" w:hAnsi="仿宋" w:eastAsia="仿宋" w:cs="仿宋"/>
          <w:color w:val="000000" w:themeColor="text1"/>
          <w:spacing w:val="8"/>
          <w:sz w:val="32"/>
          <w:szCs w:val="32"/>
          <w:highlight w:val="none"/>
        </w:rPr>
      </w:pPr>
    </w:p>
    <w:p>
      <w:pPr>
        <w:rPr>
          <w:rFonts w:hint="eastAsia" w:ascii="仿宋" w:hAnsi="仿宋" w:eastAsia="仿宋" w:cs="仿宋"/>
          <w:color w:val="000000" w:themeColor="text1"/>
          <w:spacing w:val="8"/>
          <w:sz w:val="32"/>
          <w:szCs w:val="32"/>
          <w:highlight w:val="none"/>
        </w:rPr>
      </w:pPr>
    </w:p>
    <w:p>
      <w:pPr>
        <w:pStyle w:val="2"/>
        <w:rPr>
          <w:rFonts w:hint="eastAsia" w:ascii="仿宋" w:hAnsi="仿宋" w:eastAsia="仿宋" w:cs="仿宋"/>
          <w:color w:val="000000" w:themeColor="text1"/>
          <w:spacing w:val="8"/>
          <w:sz w:val="32"/>
          <w:szCs w:val="32"/>
          <w:highlight w:val="none"/>
        </w:rPr>
      </w:pPr>
    </w:p>
    <w:p>
      <w:pPr>
        <w:rPr>
          <w:rFonts w:hint="eastAsia" w:ascii="仿宋" w:hAnsi="仿宋" w:eastAsia="仿宋" w:cs="仿宋"/>
          <w:color w:val="000000" w:themeColor="text1"/>
          <w:spacing w:val="8"/>
          <w:sz w:val="32"/>
          <w:szCs w:val="32"/>
          <w:highlight w:val="none"/>
        </w:rPr>
      </w:pPr>
    </w:p>
    <w:p>
      <w:pPr>
        <w:pStyle w:val="2"/>
        <w:rPr>
          <w:rFonts w:hint="eastAsia"/>
          <w:highlight w:val="none"/>
        </w:rPr>
      </w:pPr>
    </w:p>
    <w:p>
      <w:pPr>
        <w:pStyle w:val="4"/>
        <w:numPr>
          <w:ilvl w:val="0"/>
          <w:numId w:val="0"/>
        </w:numPr>
        <w:tabs>
          <w:tab w:val="clear" w:pos="1712"/>
        </w:tabs>
        <w:jc w:val="center"/>
        <w:rPr>
          <w:rFonts w:hint="eastAsia" w:ascii="仿宋_GB2312" w:hAnsi="宋体" w:eastAsia="仿宋_GB2312"/>
          <w:b/>
          <w:sz w:val="48"/>
          <w:szCs w:val="44"/>
          <w:highlight w:val="none"/>
        </w:rPr>
      </w:pPr>
      <w:bookmarkStart w:id="1" w:name="_Toc109149800"/>
      <w:r>
        <w:rPr>
          <w:rFonts w:hint="eastAsia" w:ascii="仿宋_GB2312" w:hAnsi="宋体" w:eastAsia="仿宋_GB2312"/>
          <w:snapToGrid w:val="0"/>
          <w:sz w:val="36"/>
          <w:szCs w:val="48"/>
          <w:highlight w:val="none"/>
        </w:rPr>
        <w:t xml:space="preserve">第二部分 </w:t>
      </w:r>
      <w:r>
        <w:rPr>
          <w:rFonts w:hint="eastAsia" w:ascii="仿宋_GB2312" w:hAnsi="宋体" w:eastAsia="仿宋_GB2312"/>
          <w:snapToGrid w:val="0"/>
          <w:sz w:val="36"/>
          <w:szCs w:val="48"/>
          <w:highlight w:val="none"/>
          <w:lang w:eastAsia="zh-CN"/>
        </w:rPr>
        <w:t>投标</w:t>
      </w:r>
      <w:r>
        <w:rPr>
          <w:rFonts w:hint="eastAsia" w:ascii="仿宋_GB2312" w:hAnsi="宋体" w:eastAsia="仿宋_GB2312"/>
          <w:snapToGrid w:val="0"/>
          <w:sz w:val="36"/>
          <w:szCs w:val="48"/>
          <w:highlight w:val="none"/>
        </w:rPr>
        <w:t>文件格式</w:t>
      </w:r>
      <w:bookmarkEnd w:id="1"/>
    </w:p>
    <w:p>
      <w:pPr>
        <w:widowControl/>
        <w:ind w:left="2409" w:hanging="2409" w:hangingChars="500"/>
        <w:jc w:val="center"/>
        <w:rPr>
          <w:rFonts w:ascii="仿宋_GB2312" w:hAnsi="宋体" w:eastAsia="仿宋_GB2312"/>
          <w:b/>
          <w:sz w:val="48"/>
          <w:szCs w:val="44"/>
          <w:highlight w:val="none"/>
        </w:rPr>
      </w:pPr>
    </w:p>
    <w:p>
      <w:pPr>
        <w:widowControl/>
        <w:spacing w:line="720" w:lineRule="auto"/>
        <w:ind w:left="2400" w:hanging="2400" w:hangingChars="500"/>
        <w:jc w:val="center"/>
        <w:rPr>
          <w:rFonts w:hint="default" w:ascii="方正小标宋简体" w:hAnsi="方正小标宋简体" w:eastAsia="方正小标宋简体" w:cs="方正小标宋简体"/>
          <w:bCs/>
          <w:sz w:val="48"/>
          <w:szCs w:val="44"/>
          <w:highlight w:val="none"/>
          <w:lang w:val="en-US" w:eastAsia="zh-CN"/>
        </w:rPr>
      </w:pPr>
      <w:r>
        <w:rPr>
          <w:rFonts w:hint="eastAsia" w:ascii="方正小标宋简体" w:hAnsi="方正小标宋简体" w:eastAsia="方正小标宋简体" w:cs="方正小标宋简体"/>
          <w:bCs/>
          <w:sz w:val="48"/>
          <w:szCs w:val="44"/>
          <w:highlight w:val="none"/>
          <w:lang w:val="en-US" w:eastAsia="zh-CN"/>
        </w:rPr>
        <w:t>福建新华发行（集团）有限责任公司</w:t>
      </w:r>
    </w:p>
    <w:p>
      <w:pPr>
        <w:widowControl/>
        <w:spacing w:line="720" w:lineRule="auto"/>
        <w:ind w:left="2400" w:hanging="2400" w:hangingChars="500"/>
        <w:jc w:val="center"/>
        <w:rPr>
          <w:rFonts w:hint="eastAsia" w:ascii="方正小标宋简体" w:hAnsi="方正小标宋简体" w:eastAsia="方正小标宋简体" w:cs="方正小标宋简体"/>
          <w:bCs/>
          <w:sz w:val="48"/>
          <w:szCs w:val="44"/>
          <w:highlight w:val="none"/>
        </w:rPr>
      </w:pPr>
      <w:r>
        <w:rPr>
          <w:rFonts w:hint="eastAsia" w:ascii="方正小标宋简体" w:hAnsi="方正小标宋简体" w:eastAsia="方正小标宋简体" w:cs="方正小标宋简体"/>
          <w:bCs/>
          <w:sz w:val="48"/>
          <w:szCs w:val="44"/>
          <w:highlight w:val="none"/>
        </w:rPr>
        <w:t>企业年金基金受托管理服务项目</w:t>
      </w:r>
    </w:p>
    <w:p>
      <w:pPr>
        <w:widowControl/>
        <w:jc w:val="left"/>
        <w:rPr>
          <w:rFonts w:hint="eastAsia" w:ascii="方正小标宋简体" w:hAnsi="方正小标宋简体" w:eastAsia="方正小标宋简体" w:cs="方正小标宋简体"/>
          <w:bCs/>
          <w:sz w:val="48"/>
          <w:szCs w:val="36"/>
          <w:highlight w:val="none"/>
        </w:rPr>
      </w:pPr>
    </w:p>
    <w:p>
      <w:pPr>
        <w:widowControl/>
        <w:jc w:val="left"/>
        <w:rPr>
          <w:rFonts w:hint="eastAsia" w:ascii="方正小标宋简体" w:hAnsi="方正小标宋简体" w:eastAsia="方正小标宋简体" w:cs="方正小标宋简体"/>
          <w:bCs/>
          <w:sz w:val="36"/>
          <w:szCs w:val="36"/>
          <w:highlight w:val="none"/>
        </w:rPr>
      </w:pPr>
    </w:p>
    <w:p>
      <w:pPr>
        <w:widowControl/>
        <w:rPr>
          <w:rFonts w:hint="eastAsia" w:ascii="方正小标宋简体" w:hAnsi="方正小标宋简体" w:eastAsia="方正小标宋简体" w:cs="方正小标宋简体"/>
          <w:bCs/>
          <w:sz w:val="72"/>
          <w:szCs w:val="72"/>
          <w:highlight w:val="none"/>
        </w:rPr>
      </w:pPr>
    </w:p>
    <w:p>
      <w:pPr>
        <w:widowControl/>
        <w:jc w:val="center"/>
        <w:rPr>
          <w:rFonts w:hint="eastAsia" w:ascii="方正小标宋简体" w:hAnsi="方正小标宋简体" w:eastAsia="方正小标宋简体" w:cs="方正小标宋简体"/>
          <w:bCs/>
          <w:sz w:val="52"/>
          <w:szCs w:val="72"/>
          <w:highlight w:val="none"/>
        </w:rPr>
      </w:pPr>
      <w:r>
        <w:rPr>
          <w:rFonts w:hint="eastAsia" w:ascii="方正小标宋简体" w:hAnsi="方正小标宋简体" w:eastAsia="方正小标宋简体" w:cs="方正小标宋简体"/>
          <w:bCs/>
          <w:sz w:val="52"/>
          <w:szCs w:val="72"/>
          <w:highlight w:val="none"/>
          <w:lang w:eastAsia="zh-CN"/>
        </w:rPr>
        <w:t>投标</w:t>
      </w:r>
      <w:r>
        <w:rPr>
          <w:rFonts w:hint="eastAsia" w:ascii="方正小标宋简体" w:hAnsi="方正小标宋简体" w:eastAsia="方正小标宋简体" w:cs="方正小标宋简体"/>
          <w:bCs/>
          <w:sz w:val="52"/>
          <w:szCs w:val="72"/>
          <w:highlight w:val="none"/>
        </w:rPr>
        <w:t>文件</w:t>
      </w:r>
    </w:p>
    <w:p>
      <w:pPr>
        <w:widowControl/>
        <w:rPr>
          <w:rFonts w:hint="eastAsia" w:ascii="方正小标宋简体" w:hAnsi="方正小标宋简体" w:eastAsia="方正小标宋简体" w:cs="方正小标宋简体"/>
          <w:bCs/>
          <w:sz w:val="72"/>
          <w:szCs w:val="72"/>
          <w:highlight w:val="none"/>
        </w:rPr>
      </w:pPr>
    </w:p>
    <w:p>
      <w:pPr>
        <w:widowControl/>
        <w:jc w:val="center"/>
        <w:rPr>
          <w:rFonts w:hint="eastAsia" w:ascii="方正小标宋简体" w:hAnsi="方正小标宋简体" w:eastAsia="方正小标宋简体" w:cs="方正小标宋简体"/>
          <w:bCs/>
          <w:sz w:val="72"/>
          <w:szCs w:val="72"/>
          <w:highlight w:val="none"/>
        </w:rPr>
      </w:pPr>
    </w:p>
    <w:p>
      <w:pPr>
        <w:widowControl/>
        <w:ind w:firstLine="960" w:firstLineChars="300"/>
        <w:jc w:val="left"/>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投标人</w:t>
      </w:r>
      <w:r>
        <w:rPr>
          <w:rFonts w:hint="eastAsia" w:ascii="方正小标宋简体" w:hAnsi="方正小标宋简体" w:eastAsia="方正小标宋简体" w:cs="方正小标宋简体"/>
          <w:bCs/>
          <w:sz w:val="32"/>
          <w:szCs w:val="32"/>
          <w:highlight w:val="none"/>
        </w:rPr>
        <w:t>（公章）：</w:t>
      </w:r>
    </w:p>
    <w:p>
      <w:pPr>
        <w:widowControl/>
        <w:ind w:firstLine="960" w:firstLineChars="300"/>
        <w:jc w:val="left"/>
        <w:rPr>
          <w:rFonts w:hint="eastAsia" w:ascii="方正小标宋简体" w:hAnsi="方正小标宋简体" w:eastAsia="方正小标宋简体" w:cs="方正小标宋简体"/>
          <w:bCs/>
          <w:sz w:val="32"/>
          <w:szCs w:val="32"/>
          <w:highlight w:val="none"/>
          <w:u w:val="single"/>
        </w:rPr>
      </w:pPr>
      <w:r>
        <w:rPr>
          <w:rFonts w:hint="eastAsia" w:ascii="方正小标宋简体" w:hAnsi="方正小标宋简体" w:eastAsia="方正小标宋简体" w:cs="方正小标宋简体"/>
          <w:bCs/>
          <w:sz w:val="32"/>
          <w:szCs w:val="32"/>
          <w:highlight w:val="none"/>
        </w:rPr>
        <w:t>法定代表人（签章）：</w:t>
      </w:r>
    </w:p>
    <w:p>
      <w:pPr>
        <w:widowControl/>
        <w:ind w:firstLine="960" w:firstLineChars="300"/>
        <w:jc w:val="left"/>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日期：</w:t>
      </w:r>
    </w:p>
    <w:p>
      <w:pPr>
        <w:pStyle w:val="4"/>
        <w:numPr>
          <w:ilvl w:val="0"/>
          <w:numId w:val="0"/>
        </w:numPr>
        <w:tabs>
          <w:tab w:val="clear" w:pos="1712"/>
        </w:tabs>
        <w:jc w:val="center"/>
        <w:rPr>
          <w:rFonts w:hint="default" w:ascii="仿宋_GB2312" w:hAnsi="宋体" w:eastAsia="仿宋_GB2312"/>
          <w:snapToGrid w:val="0"/>
          <w:sz w:val="36"/>
          <w:szCs w:val="48"/>
          <w:highlight w:val="none"/>
          <w:lang w:val="en-US" w:eastAsia="zh-CN"/>
        </w:rPr>
      </w:pPr>
      <w:bookmarkStart w:id="2" w:name="_Toc109149801"/>
      <w:r>
        <w:rPr>
          <w:rFonts w:hint="eastAsia" w:ascii="仿宋_GB2312" w:hAnsi="宋体" w:eastAsia="仿宋_GB2312"/>
          <w:snapToGrid w:val="0"/>
          <w:sz w:val="36"/>
          <w:szCs w:val="48"/>
          <w:highlight w:val="none"/>
          <w:lang w:val="en-US" w:eastAsia="zh-CN"/>
        </w:rPr>
        <w:t>投标书内容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pacing w:val="8"/>
          <w:sz w:val="32"/>
          <w:szCs w:val="32"/>
          <w:highlight w:val="none"/>
          <w:lang w:val="en-US" w:eastAsia="zh-CN"/>
        </w:rPr>
      </w:pPr>
      <w:r>
        <w:rPr>
          <w:rFonts w:hint="eastAsia" w:ascii="仿宋_GB2312" w:hAnsi="Times New Roman" w:eastAsia="仿宋_GB2312" w:cs="Times New Roman"/>
          <w:sz w:val="32"/>
          <w:szCs w:val="32"/>
          <w:highlight w:val="none"/>
          <w:lang w:val="en-US" w:eastAsia="zh-CN"/>
        </w:rPr>
        <w:t>评标采用综合评分法，</w:t>
      </w:r>
      <w:r>
        <w:rPr>
          <w:rFonts w:hint="eastAsia" w:ascii="仿宋" w:hAnsi="仿宋" w:eastAsia="仿宋" w:cs="仿宋"/>
          <w:color w:val="000000" w:themeColor="text1"/>
          <w:spacing w:val="8"/>
          <w:sz w:val="32"/>
          <w:szCs w:val="32"/>
          <w:highlight w:val="none"/>
          <w:lang w:val="en-US" w:eastAsia="zh-CN"/>
        </w:rPr>
        <w:t>投标人需从公司综合管理服务能力、集合计划收益能力、管理费报价及风险控制能力四个方面分别进行阐述，具体如下：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lang w:val="en-US" w:eastAsia="zh-CN"/>
        </w:rPr>
      </w:pPr>
      <w:r>
        <w:rPr>
          <w:rFonts w:hint="eastAsia" w:ascii="仿宋" w:hAnsi="仿宋" w:eastAsia="仿宋" w:cs="仿宋"/>
          <w:b/>
          <w:bCs/>
          <w:color w:val="000000" w:themeColor="text1"/>
          <w:spacing w:val="8"/>
          <w:sz w:val="32"/>
          <w:szCs w:val="32"/>
          <w:highlight w:val="none"/>
          <w:lang w:val="en-US" w:eastAsia="zh-CN"/>
        </w:rPr>
        <w:t>一、综合管理服务能力</w:t>
      </w:r>
    </w:p>
    <w:tbl>
      <w:tblPr>
        <w:tblStyle w:val="12"/>
        <w:tblW w:w="98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7"/>
        <w:gridCol w:w="3164"/>
        <w:gridCol w:w="4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评审内容</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内容阐述</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企业年金管理资格数量</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填写管理资格数量并提供证明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3" w:hRule="atLeast"/>
          <w:jc w:val="center"/>
        </w:trPr>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2023年末总规模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（亿元）</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填写2023年末投标人已运作的企业年金受托管理年金总规模（以人社部公布数据为准）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3" w:hRule="atLeast"/>
          <w:jc w:val="center"/>
        </w:trPr>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受托机构突出核心优势</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投标人介绍符合询比人需求的突出核心优势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jc w:val="center"/>
        </w:trPr>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是否设立专业年金机构及属地服务团队</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福建省是否设立专门负责年金业务的分（子）公司或者专属部门，全省各县市设有属地化服务机构或人员情况（是否各县市均设，各县市未全覆盖的请注明覆盖率）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0" w:hRule="atLeast"/>
          <w:jc w:val="center"/>
        </w:trPr>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受托大型国有集团企业数量</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所服务的省内大型国有集团企业数量（提供相应的证明材料如合同、系统截图等，</w:t>
            </w:r>
            <w:bookmarkStart w:id="3" w:name="OLE_LINK1"/>
            <w:r>
              <w:rPr>
                <w:rFonts w:hint="eastAsia" w:ascii="仿宋" w:hAnsi="仿宋" w:eastAsia="仿宋" w:cs="仿宋"/>
                <w:i w:val="0"/>
                <w:iCs w:val="0"/>
                <w:color w:val="000000"/>
                <w:kern w:val="0"/>
                <w:sz w:val="24"/>
                <w:szCs w:val="24"/>
                <w:highlight w:val="none"/>
                <w:u w:val="none"/>
                <w:lang w:val="en-US" w:eastAsia="zh-CN" w:bidi="ar"/>
              </w:rPr>
              <w:t>应包含本部+成员单位</w:t>
            </w:r>
            <w:bookmarkEnd w:id="3"/>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注：大型国有集团企业指集团本部及成员单位需大等于20户，仅需提供超20户的集团企业（3家即可）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年金服务系统的便捷性</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按照系统是否提供桌面版、手机版、独立界面等维度考察（须提供截图证明材料）</w:t>
            </w:r>
          </w:p>
        </w:tc>
      </w:tr>
    </w:tbl>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lang w:val="en-US" w:eastAsia="zh-CN"/>
        </w:rPr>
      </w:pPr>
      <w:r>
        <w:rPr>
          <w:rFonts w:hint="eastAsia" w:ascii="仿宋" w:hAnsi="仿宋" w:eastAsia="仿宋" w:cs="仿宋"/>
          <w:b/>
          <w:bCs/>
          <w:color w:val="000000" w:themeColor="text1"/>
          <w:spacing w:val="8"/>
          <w:sz w:val="32"/>
          <w:szCs w:val="32"/>
          <w:highlight w:val="none"/>
          <w:lang w:val="en-US" w:eastAsia="zh-CN"/>
        </w:rPr>
        <w:t>二、集合计划收益能力</w:t>
      </w:r>
    </w:p>
    <w:tbl>
      <w:tblPr>
        <w:tblStyle w:val="12"/>
        <w:tblW w:w="10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1"/>
        <w:gridCol w:w="2750"/>
        <w:gridCol w:w="5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评审内容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内容阐述</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1" w:hRule="atLeast"/>
          <w:jc w:val="center"/>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2021年-2023年受托管理所有集合计划固收组合三年算数平均收益率</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近三年（2021-2023年）受托管理所有集合计划固收组合三年算数平均收益率：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受托管理所有集合计划固收组合平均收益率=（已运作集合计划1固定收益类组合当年加权平均收益率+已运作集合计划2固定收益类组合当年加权平均收益率+…+已运作集合计划n固定收益类组合当年加权平均收益率）/n</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2.3年平均收益率=（受托管理所有集合计划固收组合2021年平均收益率+受托管理所有集合计划固收组合2022年平均收益率+受托管理所有集合计划固收组合2023年平均收益率）/3</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3.数据来源：数据来源于历年《全国企业年金基金数据摘要》6.集合计划管理情况表固定收益类组合列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7" w:hRule="atLeast"/>
          <w:jc w:val="center"/>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2021年-2023年受托管理所有集合计划含权类组合三年算数平均收益率</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近三年（2021-2023年）受托管理所有集合计划含权类组合三年算数平均收益率：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1.受托管理所有集合计划含权类组合平均收益率=（已运作集合计划含权益类组合当年加权平均收益率+已运作集合计划2含权益类组合当年加权平均收益率+…+已运作集合计划n含权益类组合当年加权平均收益率）/n</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2.3年平均收益率=（受托管理所有集合计划含权类组合2021年平均收益率+受托管理所有集合计划含权类组合2022年平均收益率+受托管理所有集合计划含权类组合2023年平均收益率）/3</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3.数据来源：数据来源于历年《全国企业年金基金数据摘要》6.集合计划管理情况表含权益类组合列</w:t>
            </w:r>
          </w:p>
        </w:tc>
      </w:tr>
    </w:tbl>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default" w:ascii="仿宋" w:hAnsi="仿宋" w:eastAsia="仿宋" w:cs="仿宋"/>
          <w:b/>
          <w:bCs/>
          <w:color w:val="000000" w:themeColor="text1"/>
          <w:spacing w:val="8"/>
          <w:sz w:val="32"/>
          <w:szCs w:val="32"/>
          <w:highlight w:val="none"/>
          <w:lang w:val="en-US" w:eastAsia="zh-CN"/>
        </w:rPr>
      </w:pPr>
      <w:r>
        <w:rPr>
          <w:rFonts w:hint="eastAsia" w:ascii="仿宋" w:hAnsi="仿宋" w:eastAsia="仿宋" w:cs="仿宋"/>
          <w:b/>
          <w:bCs/>
          <w:color w:val="000000" w:themeColor="text1"/>
          <w:spacing w:val="8"/>
          <w:sz w:val="32"/>
          <w:szCs w:val="32"/>
          <w:highlight w:val="none"/>
          <w:lang w:val="en-US" w:eastAsia="zh-CN"/>
        </w:rPr>
        <w:t>三、管理费报价</w:t>
      </w:r>
    </w:p>
    <w:tbl>
      <w:tblPr>
        <w:tblStyle w:val="12"/>
        <w:tblW w:w="10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3"/>
        <w:gridCol w:w="4036"/>
        <w:gridCol w:w="3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评审内容</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内容阐述</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集合计划综合管理费率（受托费率+托管费率+投管费率）</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推荐集合计划综合管理费率=受托费率+托管费率+投管费率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集合计划账管费（元/月/户）</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推荐集合计划的账管费</w:t>
            </w:r>
          </w:p>
        </w:tc>
      </w:tr>
    </w:tbl>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eastAsia" w:ascii="仿宋" w:hAnsi="仿宋" w:eastAsia="仿宋" w:cs="仿宋"/>
          <w:b/>
          <w:bCs/>
          <w:color w:val="000000" w:themeColor="text1"/>
          <w:spacing w:val="8"/>
          <w:sz w:val="32"/>
          <w:szCs w:val="32"/>
          <w:highlight w:val="none"/>
          <w:lang w:val="en-US" w:eastAsia="zh-CN"/>
        </w:rPr>
      </w:pPr>
      <w:r>
        <w:rPr>
          <w:rFonts w:hint="eastAsia" w:ascii="仿宋" w:hAnsi="仿宋" w:eastAsia="仿宋" w:cs="仿宋"/>
          <w:b/>
          <w:bCs/>
          <w:color w:val="000000" w:themeColor="text1"/>
          <w:spacing w:val="8"/>
          <w:sz w:val="32"/>
          <w:szCs w:val="32"/>
          <w:highlight w:val="none"/>
          <w:lang w:val="en-US" w:eastAsia="zh-CN"/>
        </w:rPr>
        <w:t>四、风险控制能力</w:t>
      </w:r>
    </w:p>
    <w:tbl>
      <w:tblPr>
        <w:tblStyle w:val="12"/>
        <w:tblW w:w="10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7"/>
        <w:gridCol w:w="3974"/>
        <w:gridCol w:w="3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评审内容</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内容阐述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内部风险控制体系和能力</w:t>
            </w:r>
            <w:bookmarkStart w:id="7" w:name="_GoBack"/>
            <w:bookmarkEnd w:id="7"/>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介绍公司内部风控体系、制度、管控措施（有效评估风险及有效应对措施）及对其他管理人考核评估体系等情况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jc w:val="center"/>
        </w:trPr>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年金投资风险控制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列举2015年以来集合计划固收组合是否出现过年度投资负收益情况（以人社部或者投标人官网数据为准）</w:t>
            </w:r>
          </w:p>
        </w:tc>
      </w:tr>
    </w:tbl>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rPr>
          <w:rFonts w:hint="eastAsia"/>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lang w:val="en-US" w:eastAsia="zh-CN"/>
        </w:rPr>
      </w:pPr>
    </w:p>
    <w:p>
      <w:pPr>
        <w:rPr>
          <w:rFonts w:hint="eastAsia"/>
          <w:highlight w:val="none"/>
          <w:lang w:val="en-US" w:eastAsia="zh-CN"/>
        </w:rPr>
      </w:pPr>
    </w:p>
    <w:p>
      <w:pPr>
        <w:pStyle w:val="4"/>
        <w:numPr>
          <w:ilvl w:val="0"/>
          <w:numId w:val="0"/>
        </w:numPr>
        <w:tabs>
          <w:tab w:val="clear" w:pos="1712"/>
        </w:tabs>
        <w:jc w:val="both"/>
        <w:rPr>
          <w:rFonts w:hint="eastAsia" w:ascii="仿宋_GB2312" w:hAnsi="宋体" w:eastAsia="仿宋_GB2312"/>
          <w:snapToGrid w:val="0"/>
          <w:sz w:val="36"/>
          <w:szCs w:val="48"/>
          <w:highlight w:val="none"/>
        </w:rPr>
      </w:pPr>
      <w:r>
        <w:rPr>
          <w:rFonts w:hint="eastAsia" w:ascii="仿宋_GB2312" w:hAnsi="宋体" w:eastAsia="仿宋_GB2312"/>
          <w:snapToGrid w:val="0"/>
          <w:sz w:val="36"/>
          <w:szCs w:val="48"/>
          <w:highlight w:val="none"/>
          <w:lang w:val="en-US" w:eastAsia="zh-CN"/>
        </w:rPr>
        <w:t>附件1.</w:t>
      </w:r>
      <w:r>
        <w:rPr>
          <w:rFonts w:hint="eastAsia" w:ascii="仿宋_GB2312" w:hAnsi="宋体" w:eastAsia="仿宋_GB2312"/>
          <w:snapToGrid w:val="0"/>
          <w:sz w:val="36"/>
          <w:szCs w:val="48"/>
          <w:highlight w:val="none"/>
        </w:rPr>
        <w:t>资格证明文件</w:t>
      </w:r>
      <w:bookmarkEnd w:id="2"/>
    </w:p>
    <w:p>
      <w:pPr>
        <w:pStyle w:val="5"/>
        <w:ind w:firstLine="0"/>
        <w:rPr>
          <w:rFonts w:hint="eastAsia" w:ascii="仿宋_GB2312" w:hAnsi="宋体" w:eastAsia="仿宋_GB2312"/>
          <w:sz w:val="32"/>
          <w:highlight w:val="none"/>
        </w:rPr>
      </w:pPr>
    </w:p>
    <w:p>
      <w:pPr>
        <w:pStyle w:val="5"/>
        <w:ind w:firstLine="0"/>
        <w:rPr>
          <w:rFonts w:hint="eastAsia" w:ascii="仿宋_GB2312" w:hAnsi="宋体" w:eastAsia="仿宋_GB2312"/>
          <w:sz w:val="30"/>
          <w:szCs w:val="30"/>
          <w:highlight w:val="none"/>
        </w:rPr>
      </w:pPr>
      <w:r>
        <w:rPr>
          <w:rFonts w:hint="eastAsia" w:ascii="仿宋_GB2312" w:hAnsi="宋体" w:eastAsia="仿宋_GB2312"/>
          <w:sz w:val="30"/>
          <w:szCs w:val="30"/>
          <w:highlight w:val="none"/>
        </w:rPr>
        <w:t>致：</w:t>
      </w:r>
      <w:r>
        <w:rPr>
          <w:rFonts w:hint="eastAsia" w:ascii="仿宋_GB2312" w:hAnsi="宋体" w:eastAsia="仿宋_GB2312"/>
          <w:sz w:val="30"/>
          <w:szCs w:val="30"/>
          <w:highlight w:val="none"/>
          <w:lang w:val="en-US" w:eastAsia="zh-CN"/>
        </w:rPr>
        <w:t>福建新华发行（集团）</w:t>
      </w:r>
      <w:r>
        <w:rPr>
          <w:rFonts w:hint="eastAsia" w:ascii="仿宋_GB2312" w:hAnsi="宋体" w:eastAsia="仿宋_GB2312"/>
          <w:sz w:val="30"/>
          <w:szCs w:val="30"/>
          <w:highlight w:val="none"/>
        </w:rPr>
        <w:t>有限</w:t>
      </w:r>
      <w:r>
        <w:rPr>
          <w:rFonts w:hint="eastAsia" w:ascii="仿宋_GB2312" w:hAnsi="宋体" w:eastAsia="仿宋_GB2312"/>
          <w:sz w:val="30"/>
          <w:szCs w:val="30"/>
          <w:highlight w:val="none"/>
          <w:lang w:val="en-US" w:eastAsia="zh-CN"/>
        </w:rPr>
        <w:t>责任</w:t>
      </w:r>
      <w:r>
        <w:rPr>
          <w:rFonts w:hint="eastAsia" w:ascii="仿宋_GB2312" w:hAnsi="宋体" w:eastAsia="仿宋_GB2312"/>
          <w:sz w:val="30"/>
          <w:szCs w:val="30"/>
          <w:highlight w:val="none"/>
        </w:rPr>
        <w:t>公司</w:t>
      </w:r>
    </w:p>
    <w:p>
      <w:pPr>
        <w:pStyle w:val="5"/>
        <w:ind w:firstLine="600" w:firstLineChars="200"/>
        <w:rPr>
          <w:rFonts w:hint="eastAsia" w:ascii="仿宋_GB2312" w:hAnsi="宋体" w:eastAsia="仿宋_GB2312"/>
          <w:sz w:val="30"/>
          <w:szCs w:val="30"/>
          <w:highlight w:val="none"/>
        </w:rPr>
      </w:pPr>
      <w:r>
        <w:rPr>
          <w:rFonts w:hint="eastAsia" w:ascii="仿宋_GB2312" w:hAnsi="宋体" w:eastAsia="仿宋_GB2312"/>
          <w:sz w:val="30"/>
          <w:szCs w:val="30"/>
          <w:highlight w:val="none"/>
        </w:rPr>
        <w:t>现附上我司法人营业执照、企业年金基金受托管理服务等相关证明文件（副本）复印件。</w:t>
      </w:r>
    </w:p>
    <w:p>
      <w:pPr>
        <w:pStyle w:val="5"/>
        <w:ind w:firstLine="393" w:firstLineChars="131"/>
        <w:rPr>
          <w:rFonts w:hint="eastAsia" w:ascii="仿宋_GB2312" w:hAnsi="宋体" w:eastAsia="仿宋_GB2312"/>
          <w:sz w:val="30"/>
          <w:szCs w:val="30"/>
          <w:highlight w:val="none"/>
        </w:rPr>
      </w:pPr>
      <w:r>
        <w:rPr>
          <w:rFonts w:hint="eastAsia" w:ascii="仿宋_GB2312" w:hAnsi="宋体" w:eastAsia="仿宋_GB2312"/>
          <w:sz w:val="30"/>
          <w:szCs w:val="30"/>
          <w:highlight w:val="none"/>
        </w:rPr>
        <w:t>（注：所有复印件均应加盖公章）</w:t>
      </w:r>
    </w:p>
    <w:p>
      <w:pPr>
        <w:pStyle w:val="5"/>
        <w:ind w:firstLine="393" w:firstLineChars="131"/>
        <w:rPr>
          <w:rFonts w:hint="eastAsia" w:ascii="仿宋_GB2312" w:hAnsi="宋体" w:eastAsia="仿宋_GB2312"/>
          <w:sz w:val="30"/>
          <w:szCs w:val="30"/>
          <w:highlight w:val="none"/>
        </w:rPr>
      </w:pPr>
    </w:p>
    <w:p>
      <w:pPr>
        <w:pStyle w:val="5"/>
        <w:ind w:firstLine="393" w:firstLineChars="131"/>
        <w:rPr>
          <w:rFonts w:hint="eastAsia" w:ascii="仿宋_GB2312" w:hAnsi="宋体" w:eastAsia="仿宋_GB2312"/>
          <w:sz w:val="30"/>
          <w:szCs w:val="30"/>
          <w:highlight w:val="none"/>
        </w:rPr>
      </w:pPr>
    </w:p>
    <w:p>
      <w:pPr>
        <w:pStyle w:val="5"/>
        <w:ind w:firstLine="393" w:firstLineChars="131"/>
        <w:rPr>
          <w:rFonts w:hint="eastAsia" w:ascii="仿宋_GB2312" w:hAnsi="宋体" w:eastAsia="仿宋_GB2312"/>
          <w:sz w:val="30"/>
          <w:szCs w:val="30"/>
          <w:highlight w:val="none"/>
        </w:rPr>
      </w:pPr>
    </w:p>
    <w:p>
      <w:pPr>
        <w:pStyle w:val="5"/>
        <w:ind w:firstLine="393" w:firstLineChars="131"/>
        <w:rPr>
          <w:rFonts w:hint="eastAsia" w:ascii="仿宋_GB2312" w:hAnsi="宋体" w:eastAsia="仿宋_GB2312"/>
          <w:sz w:val="30"/>
          <w:szCs w:val="30"/>
          <w:highlight w:val="none"/>
        </w:rPr>
      </w:pPr>
    </w:p>
    <w:p>
      <w:pPr>
        <w:pStyle w:val="5"/>
        <w:ind w:firstLine="393" w:firstLineChars="131"/>
        <w:rPr>
          <w:rFonts w:hint="eastAsia" w:ascii="仿宋_GB2312" w:hAnsi="宋体" w:eastAsia="仿宋_GB2312"/>
          <w:sz w:val="30"/>
          <w:szCs w:val="30"/>
          <w:highlight w:val="none"/>
        </w:rPr>
      </w:pPr>
    </w:p>
    <w:p>
      <w:pPr>
        <w:pStyle w:val="5"/>
        <w:ind w:firstLine="3600" w:firstLineChars="1200"/>
        <w:rPr>
          <w:rFonts w:hint="eastAsia" w:ascii="仿宋_GB2312" w:hAnsi="宋体" w:eastAsia="仿宋_GB2312"/>
          <w:sz w:val="30"/>
          <w:szCs w:val="30"/>
          <w:highlight w:val="none"/>
        </w:rPr>
      </w:pPr>
      <w:r>
        <w:rPr>
          <w:rFonts w:hint="eastAsia" w:ascii="仿宋_GB2312" w:hAnsi="宋体" w:eastAsia="仿宋_GB2312"/>
          <w:sz w:val="30"/>
          <w:szCs w:val="30"/>
          <w:highlight w:val="none"/>
          <w:lang w:eastAsia="zh-CN"/>
        </w:rPr>
        <w:t>投标人</w:t>
      </w:r>
      <w:r>
        <w:rPr>
          <w:rFonts w:hint="eastAsia" w:ascii="仿宋_GB2312" w:hAnsi="宋体" w:eastAsia="仿宋_GB2312"/>
          <w:sz w:val="30"/>
          <w:szCs w:val="30"/>
          <w:highlight w:val="none"/>
        </w:rPr>
        <w:t>（公章）：</w:t>
      </w:r>
    </w:p>
    <w:p>
      <w:pPr>
        <w:pStyle w:val="5"/>
        <w:ind w:firstLine="4650" w:firstLineChars="1550"/>
        <w:rPr>
          <w:rFonts w:hint="eastAsia" w:ascii="仿宋_GB2312" w:hAnsi="宋体" w:eastAsia="仿宋_GB2312"/>
          <w:sz w:val="30"/>
          <w:szCs w:val="30"/>
          <w:highlight w:val="none"/>
        </w:rPr>
      </w:pPr>
      <w:r>
        <w:rPr>
          <w:rFonts w:hint="eastAsia" w:ascii="仿宋_GB2312" w:hAnsi="宋体" w:eastAsia="仿宋_GB2312"/>
          <w:sz w:val="30"/>
          <w:szCs w:val="30"/>
          <w:highlight w:val="none"/>
        </w:rPr>
        <w:t xml:space="preserve">年   月   日  </w:t>
      </w: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pStyle w:val="4"/>
        <w:numPr>
          <w:ilvl w:val="0"/>
          <w:numId w:val="0"/>
        </w:numPr>
        <w:tabs>
          <w:tab w:val="clear" w:pos="1712"/>
        </w:tabs>
        <w:jc w:val="both"/>
        <w:rPr>
          <w:rFonts w:hint="eastAsia" w:ascii="仿宋_GB2312" w:hAnsi="宋体" w:eastAsia="仿宋_GB2312"/>
          <w:snapToGrid w:val="0"/>
          <w:sz w:val="36"/>
          <w:szCs w:val="48"/>
          <w:highlight w:val="none"/>
        </w:rPr>
      </w:pPr>
      <w:bookmarkStart w:id="4" w:name="_Toc109149802"/>
      <w:r>
        <w:rPr>
          <w:rFonts w:hint="eastAsia" w:ascii="仿宋_GB2312" w:hAnsi="宋体" w:eastAsia="仿宋_GB2312"/>
          <w:snapToGrid w:val="0"/>
          <w:sz w:val="36"/>
          <w:szCs w:val="48"/>
          <w:highlight w:val="none"/>
          <w:lang w:val="en-US" w:eastAsia="zh-CN"/>
        </w:rPr>
        <w:t>附件2.</w:t>
      </w:r>
      <w:r>
        <w:rPr>
          <w:rFonts w:hint="eastAsia" w:ascii="仿宋_GB2312" w:hAnsi="宋体" w:eastAsia="仿宋_GB2312"/>
          <w:snapToGrid w:val="0"/>
          <w:sz w:val="36"/>
          <w:szCs w:val="48"/>
          <w:highlight w:val="none"/>
        </w:rPr>
        <w:t>法定代表人资格证明书</w:t>
      </w:r>
      <w:bookmarkEnd w:id="4"/>
    </w:p>
    <w:p>
      <w:pPr>
        <w:spacing w:line="360" w:lineRule="auto"/>
        <w:rPr>
          <w:rFonts w:hint="eastAsia" w:ascii="仿宋_GB2312" w:hAnsi="宋体" w:eastAsia="仿宋_GB2312"/>
          <w:sz w:val="32"/>
          <w:highlight w:val="none"/>
        </w:rPr>
      </w:pPr>
    </w:p>
    <w:p>
      <w:pPr>
        <w:spacing w:line="360" w:lineRule="auto"/>
        <w:rPr>
          <w:rFonts w:hint="eastAsia" w:ascii="仿宋_GB2312" w:hAnsi="宋体" w:eastAsia="仿宋_GB2312"/>
          <w:sz w:val="32"/>
          <w:highlight w:val="none"/>
        </w:rPr>
      </w:pPr>
    </w:p>
    <w:p>
      <w:pPr>
        <w:tabs>
          <w:tab w:val="left" w:pos="6360"/>
        </w:tabs>
        <w:spacing w:line="360" w:lineRule="auto"/>
        <w:ind w:firstLine="681" w:firstLineChars="227"/>
        <w:rPr>
          <w:rFonts w:hint="eastAsia" w:ascii="仿宋_GB2312" w:hAnsi="宋体" w:eastAsia="仿宋_GB2312"/>
          <w:sz w:val="30"/>
          <w:szCs w:val="30"/>
          <w:highlight w:val="none"/>
          <w:u w:val="single"/>
        </w:rPr>
      </w:pPr>
      <w:r>
        <w:rPr>
          <w:rFonts w:hint="eastAsia" w:ascii="仿宋_GB2312" w:hAnsi="宋体" w:eastAsia="仿宋_GB2312"/>
          <w:sz w:val="30"/>
          <w:szCs w:val="30"/>
          <w:highlight w:val="none"/>
        </w:rPr>
        <w:t>单位名称：</w:t>
      </w:r>
      <w:r>
        <w:rPr>
          <w:rFonts w:hint="eastAsia" w:ascii="仿宋_GB2312" w:hAnsi="宋体" w:eastAsia="仿宋_GB2312"/>
          <w:sz w:val="30"/>
          <w:szCs w:val="30"/>
          <w:highlight w:val="none"/>
          <w:u w:val="single"/>
        </w:rPr>
        <w:t xml:space="preserve">                                       </w:t>
      </w:r>
    </w:p>
    <w:p>
      <w:pPr>
        <w:tabs>
          <w:tab w:val="left" w:pos="6360"/>
        </w:tabs>
        <w:spacing w:line="360" w:lineRule="auto"/>
        <w:ind w:firstLine="681" w:firstLineChars="227"/>
        <w:rPr>
          <w:rFonts w:hint="eastAsia" w:ascii="仿宋_GB2312" w:hAnsi="宋体" w:eastAsia="仿宋_GB2312"/>
          <w:sz w:val="30"/>
          <w:szCs w:val="30"/>
          <w:highlight w:val="none"/>
          <w:u w:val="single"/>
        </w:rPr>
      </w:pPr>
      <w:r>
        <w:rPr>
          <w:rFonts w:hint="eastAsia" w:ascii="仿宋_GB2312" w:hAnsi="宋体" w:eastAsia="仿宋_GB2312"/>
          <w:sz w:val="30"/>
          <w:szCs w:val="30"/>
          <w:highlight w:val="none"/>
        </w:rPr>
        <w:t>地址：</w:t>
      </w:r>
      <w:r>
        <w:rPr>
          <w:rFonts w:hint="eastAsia" w:ascii="仿宋_GB2312" w:hAnsi="宋体" w:eastAsia="仿宋_GB2312"/>
          <w:sz w:val="30"/>
          <w:szCs w:val="30"/>
          <w:highlight w:val="none"/>
          <w:u w:val="single"/>
        </w:rPr>
        <w:t xml:space="preserve">                                           </w:t>
      </w:r>
    </w:p>
    <w:p>
      <w:pPr>
        <w:tabs>
          <w:tab w:val="left" w:pos="6360"/>
        </w:tabs>
        <w:spacing w:line="360" w:lineRule="auto"/>
        <w:ind w:firstLine="681" w:firstLineChars="227"/>
        <w:rPr>
          <w:rFonts w:hint="eastAsia" w:ascii="仿宋_GB2312" w:hAnsi="宋体" w:eastAsia="仿宋_GB2312"/>
          <w:sz w:val="30"/>
          <w:szCs w:val="30"/>
          <w:highlight w:val="none"/>
          <w:u w:val="single"/>
        </w:rPr>
      </w:pPr>
      <w:r>
        <w:rPr>
          <w:rFonts w:hint="eastAsia" w:ascii="仿宋_GB2312" w:hAnsi="宋体" w:eastAsia="仿宋_GB2312"/>
          <w:sz w:val="30"/>
          <w:szCs w:val="30"/>
          <w:highlight w:val="none"/>
        </w:rPr>
        <w:t>姓名：</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性别：</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身份证号：</w:t>
      </w:r>
      <w:r>
        <w:rPr>
          <w:rFonts w:hint="eastAsia" w:ascii="仿宋_GB2312" w:hAnsi="宋体" w:eastAsia="仿宋_GB2312"/>
          <w:sz w:val="30"/>
          <w:szCs w:val="30"/>
          <w:highlight w:val="none"/>
          <w:u w:val="single"/>
        </w:rPr>
        <w:t xml:space="preserve">               </w:t>
      </w:r>
    </w:p>
    <w:p>
      <w:pPr>
        <w:tabs>
          <w:tab w:val="left" w:pos="6360"/>
        </w:tabs>
        <w:spacing w:line="360" w:lineRule="auto"/>
        <w:ind w:firstLine="681" w:firstLineChars="227"/>
        <w:rPr>
          <w:rFonts w:hint="eastAsia" w:ascii="仿宋_GB2312" w:hAnsi="宋体" w:eastAsia="仿宋_GB2312"/>
          <w:sz w:val="30"/>
          <w:szCs w:val="30"/>
          <w:highlight w:val="none"/>
        </w:rPr>
      </w:pPr>
      <w:r>
        <w:rPr>
          <w:rFonts w:hint="eastAsia" w:ascii="仿宋_GB2312" w:hAnsi="宋体" w:eastAsia="仿宋_GB2312"/>
          <w:sz w:val="30"/>
          <w:szCs w:val="30"/>
          <w:highlight w:val="none"/>
        </w:rPr>
        <w:t>职务：系</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公司的法定代表人。</w:t>
      </w:r>
    </w:p>
    <w:p>
      <w:pPr>
        <w:tabs>
          <w:tab w:val="left" w:pos="6360"/>
        </w:tabs>
        <w:spacing w:line="360" w:lineRule="auto"/>
        <w:ind w:firstLine="681" w:firstLineChars="227"/>
        <w:rPr>
          <w:rFonts w:hint="eastAsia" w:ascii="仿宋_GB2312" w:hAnsi="宋体" w:eastAsia="仿宋_GB2312"/>
          <w:sz w:val="30"/>
          <w:szCs w:val="30"/>
          <w:highlight w:val="none"/>
        </w:rPr>
      </w:pPr>
      <w:r>
        <w:rPr>
          <w:rFonts w:hint="eastAsia" w:ascii="仿宋_GB2312" w:hAnsi="宋体" w:eastAsia="仿宋_GB2312"/>
          <w:sz w:val="30"/>
          <w:szCs w:val="30"/>
          <w:highlight w:val="none"/>
        </w:rPr>
        <w:t>特此证明</w:t>
      </w:r>
    </w:p>
    <w:p>
      <w:pPr>
        <w:tabs>
          <w:tab w:val="left" w:pos="6360"/>
        </w:tabs>
        <w:spacing w:line="360" w:lineRule="auto"/>
        <w:ind w:firstLine="480"/>
        <w:rPr>
          <w:rFonts w:hint="eastAsia" w:ascii="仿宋_GB2312" w:hAnsi="宋体" w:eastAsia="仿宋_GB2312"/>
          <w:sz w:val="30"/>
          <w:szCs w:val="30"/>
          <w:highlight w:val="none"/>
        </w:rPr>
      </w:pPr>
    </w:p>
    <w:p>
      <w:pPr>
        <w:spacing w:line="360" w:lineRule="auto"/>
        <w:rPr>
          <w:rFonts w:hint="eastAsia" w:ascii="仿宋_GB2312" w:hAnsi="宋体" w:eastAsia="仿宋_GB2312"/>
          <w:sz w:val="30"/>
          <w:szCs w:val="30"/>
          <w:highlight w:val="none"/>
        </w:rPr>
      </w:pPr>
    </w:p>
    <w:p>
      <w:pPr>
        <w:pStyle w:val="5"/>
        <w:ind w:firstLine="3600" w:firstLineChars="1200"/>
        <w:rPr>
          <w:rFonts w:hint="eastAsia" w:ascii="仿宋_GB2312" w:hAnsi="宋体" w:eastAsia="仿宋_GB2312"/>
          <w:sz w:val="30"/>
          <w:szCs w:val="30"/>
          <w:highlight w:val="none"/>
        </w:rPr>
      </w:pPr>
      <w:r>
        <w:rPr>
          <w:rFonts w:hint="eastAsia" w:ascii="仿宋_GB2312" w:hAnsi="宋体" w:eastAsia="仿宋_GB2312"/>
          <w:sz w:val="30"/>
          <w:szCs w:val="30"/>
          <w:highlight w:val="none"/>
        </w:rPr>
        <w:t xml:space="preserve">    </w:t>
      </w:r>
      <w:r>
        <w:rPr>
          <w:rFonts w:hint="eastAsia" w:ascii="仿宋_GB2312" w:hAnsi="宋体" w:eastAsia="仿宋_GB2312"/>
          <w:sz w:val="30"/>
          <w:szCs w:val="30"/>
          <w:highlight w:val="none"/>
          <w:lang w:eastAsia="zh-CN"/>
        </w:rPr>
        <w:t>投标人</w:t>
      </w:r>
      <w:r>
        <w:rPr>
          <w:rFonts w:hint="eastAsia" w:ascii="仿宋_GB2312" w:hAnsi="宋体" w:eastAsia="仿宋_GB2312"/>
          <w:sz w:val="30"/>
          <w:szCs w:val="30"/>
          <w:highlight w:val="none"/>
        </w:rPr>
        <w:t>（公章）：</w:t>
      </w:r>
    </w:p>
    <w:p>
      <w:pPr>
        <w:pStyle w:val="5"/>
        <w:ind w:firstLine="4650" w:firstLineChars="1550"/>
        <w:rPr>
          <w:rFonts w:hint="eastAsia" w:ascii="仿宋_GB2312" w:hAnsi="宋体" w:eastAsia="仿宋_GB2312"/>
          <w:sz w:val="30"/>
          <w:szCs w:val="30"/>
          <w:highlight w:val="none"/>
        </w:rPr>
      </w:pPr>
      <w:r>
        <w:rPr>
          <w:rFonts w:hint="eastAsia" w:ascii="仿宋_GB2312" w:hAnsi="宋体" w:eastAsia="仿宋_GB2312"/>
          <w:sz w:val="30"/>
          <w:szCs w:val="30"/>
          <w:highlight w:val="none"/>
        </w:rPr>
        <w:t xml:space="preserve">年   月   日  </w:t>
      </w:r>
    </w:p>
    <w:p>
      <w:pPr>
        <w:pStyle w:val="5"/>
        <w:ind w:firstLine="393" w:firstLineChars="131"/>
        <w:rPr>
          <w:rFonts w:hint="eastAsia" w:ascii="仿宋_GB2312" w:hAnsi="宋体" w:eastAsia="仿宋_GB2312"/>
          <w:sz w:val="30"/>
          <w:szCs w:val="30"/>
          <w:highlight w:val="none"/>
        </w:rPr>
      </w:pPr>
    </w:p>
    <w:p>
      <w:pPr>
        <w:pStyle w:val="5"/>
        <w:ind w:firstLine="4650" w:firstLineChars="1550"/>
        <w:rPr>
          <w:rFonts w:hint="eastAsia" w:ascii="仿宋_GB2312" w:hAnsi="宋体" w:eastAsia="仿宋_GB2312"/>
          <w:sz w:val="30"/>
          <w:szCs w:val="30"/>
          <w:highlight w:val="none"/>
        </w:rPr>
      </w:pPr>
    </w:p>
    <w:p>
      <w:pPr>
        <w:ind w:firstLine="597" w:firstLineChars="199"/>
        <w:rPr>
          <w:rFonts w:hint="eastAsia" w:ascii="仿宋_GB2312" w:hAnsi="宋体" w:eastAsia="仿宋_GB2312"/>
          <w:sz w:val="30"/>
          <w:szCs w:val="30"/>
          <w:highlight w:val="none"/>
        </w:rPr>
      </w:pPr>
      <w:r>
        <w:rPr>
          <w:rFonts w:hint="eastAsia" w:ascii="仿宋_GB2312" w:hAnsi="宋体" w:eastAsia="仿宋_GB2312"/>
          <w:sz w:val="30"/>
          <w:szCs w:val="30"/>
          <w:highlight w:val="none"/>
        </w:rPr>
        <w:t>注：需附法定代表人身份证复印件，加盖公章。</w:t>
      </w:r>
    </w:p>
    <w:p>
      <w:pPr>
        <w:spacing w:line="360" w:lineRule="auto"/>
        <w:rPr>
          <w:rFonts w:hint="eastAsia" w:ascii="仿宋_GB2312" w:hAnsi="宋体" w:eastAsia="仿宋_GB2312"/>
          <w:sz w:val="30"/>
          <w:szCs w:val="30"/>
          <w:highlight w:val="none"/>
        </w:rPr>
      </w:pPr>
    </w:p>
    <w:p>
      <w:pPr>
        <w:widowControl/>
        <w:jc w:val="left"/>
        <w:rPr>
          <w:rFonts w:hint="eastAsia" w:ascii="仿宋_GB2312" w:hAnsi="宋体" w:eastAsia="仿宋_GB2312"/>
          <w:sz w:val="30"/>
          <w:szCs w:val="30"/>
          <w:highlight w:val="none"/>
        </w:rPr>
      </w:pPr>
    </w:p>
    <w:p>
      <w:pPr>
        <w:widowControl/>
        <w:jc w:val="left"/>
        <w:rPr>
          <w:rFonts w:hint="eastAsia" w:ascii="仿宋_GB2312" w:hAnsi="宋体" w:eastAsia="仿宋_GB2312"/>
          <w:sz w:val="30"/>
          <w:szCs w:val="30"/>
          <w:highlight w:val="none"/>
        </w:rPr>
      </w:pPr>
    </w:p>
    <w:p>
      <w:pPr>
        <w:widowControl/>
        <w:jc w:val="left"/>
        <w:rPr>
          <w:rFonts w:hint="eastAsia" w:ascii="仿宋_GB2312" w:hAnsi="宋体" w:eastAsia="仿宋_GB2312"/>
          <w:sz w:val="30"/>
          <w:szCs w:val="30"/>
          <w:highlight w:val="none"/>
        </w:rPr>
      </w:pPr>
    </w:p>
    <w:p>
      <w:pPr>
        <w:widowControl/>
        <w:jc w:val="left"/>
        <w:rPr>
          <w:rFonts w:hint="eastAsia" w:ascii="仿宋_GB2312" w:hAnsi="宋体" w:eastAsia="仿宋_GB2312"/>
          <w:sz w:val="30"/>
          <w:szCs w:val="30"/>
          <w:highlight w:val="none"/>
        </w:rPr>
      </w:pPr>
    </w:p>
    <w:p>
      <w:pPr>
        <w:widowControl/>
        <w:jc w:val="left"/>
        <w:rPr>
          <w:rFonts w:hint="eastAsia" w:ascii="仿宋_GB2312" w:hAnsi="宋体" w:eastAsia="仿宋_GB2312"/>
          <w:sz w:val="30"/>
          <w:szCs w:val="30"/>
          <w:highlight w:val="none"/>
        </w:rPr>
      </w:pPr>
    </w:p>
    <w:p>
      <w:pPr>
        <w:widowControl/>
        <w:jc w:val="left"/>
        <w:rPr>
          <w:rFonts w:hint="eastAsia" w:ascii="仿宋_GB2312" w:hAnsi="宋体" w:eastAsia="仿宋_GB2312"/>
          <w:sz w:val="30"/>
          <w:szCs w:val="30"/>
          <w:highlight w:val="none"/>
        </w:rPr>
      </w:pPr>
    </w:p>
    <w:p>
      <w:pPr>
        <w:pStyle w:val="4"/>
        <w:numPr>
          <w:ilvl w:val="0"/>
          <w:numId w:val="0"/>
        </w:numPr>
        <w:tabs>
          <w:tab w:val="clear" w:pos="1712"/>
        </w:tabs>
        <w:jc w:val="both"/>
        <w:rPr>
          <w:rFonts w:hint="eastAsia" w:ascii="仿宋_GB2312" w:hAnsi="宋体" w:eastAsia="仿宋_GB2312"/>
          <w:snapToGrid w:val="0"/>
          <w:sz w:val="36"/>
          <w:szCs w:val="48"/>
          <w:highlight w:val="none"/>
        </w:rPr>
      </w:pPr>
      <w:bookmarkStart w:id="5" w:name="_Toc109149803"/>
      <w:r>
        <w:rPr>
          <w:rFonts w:hint="eastAsia" w:ascii="仿宋_GB2312" w:hAnsi="宋体" w:eastAsia="仿宋_GB2312"/>
          <w:snapToGrid w:val="0"/>
          <w:sz w:val="36"/>
          <w:szCs w:val="48"/>
          <w:highlight w:val="none"/>
          <w:lang w:val="en-US" w:eastAsia="zh-CN"/>
        </w:rPr>
        <w:t>附件3.</w:t>
      </w:r>
      <w:r>
        <w:rPr>
          <w:rFonts w:hint="eastAsia" w:ascii="仿宋_GB2312" w:hAnsi="宋体" w:eastAsia="仿宋_GB2312"/>
          <w:snapToGrid w:val="0"/>
          <w:sz w:val="36"/>
          <w:szCs w:val="48"/>
          <w:highlight w:val="none"/>
        </w:rPr>
        <w:t>法定代表人授权书</w:t>
      </w:r>
      <w:bookmarkEnd w:id="5"/>
    </w:p>
    <w:p>
      <w:pPr>
        <w:rPr>
          <w:rFonts w:hint="eastAsia" w:ascii="仿宋_GB2312" w:eastAsia="仿宋_GB2312"/>
          <w:sz w:val="32"/>
          <w:highlight w:val="none"/>
        </w:rPr>
      </w:pPr>
    </w:p>
    <w:p>
      <w:pPr>
        <w:pStyle w:val="7"/>
        <w:ind w:left="0" w:leftChars="0"/>
        <w:rPr>
          <w:rFonts w:hint="eastAsia" w:ascii="仿宋_GB2312" w:eastAsia="仿宋_GB2312"/>
          <w:sz w:val="30"/>
          <w:szCs w:val="30"/>
          <w:highlight w:val="none"/>
        </w:rPr>
      </w:pPr>
      <w:r>
        <w:rPr>
          <w:rFonts w:hint="eastAsia" w:ascii="仿宋_GB2312" w:hAnsi="宋体" w:eastAsia="仿宋_GB2312"/>
          <w:sz w:val="30"/>
          <w:szCs w:val="30"/>
          <w:highlight w:val="none"/>
        </w:rPr>
        <w:t>致：</w:t>
      </w:r>
      <w:r>
        <w:rPr>
          <w:rFonts w:hint="eastAsia" w:ascii="仿宋_GB2312" w:hAnsi="宋体" w:eastAsia="仿宋_GB2312"/>
          <w:sz w:val="30"/>
          <w:szCs w:val="30"/>
          <w:highlight w:val="none"/>
          <w:lang w:val="en-US" w:eastAsia="zh-CN"/>
        </w:rPr>
        <w:t>福建新华发行（集团）有限责任公司</w:t>
      </w:r>
      <w:r>
        <w:rPr>
          <w:rFonts w:hint="eastAsia" w:ascii="仿宋_GB2312" w:eastAsia="仿宋_GB2312"/>
          <w:sz w:val="30"/>
          <w:szCs w:val="30"/>
          <w:highlight w:val="none"/>
        </w:rPr>
        <w:t>：</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投标人</w:t>
      </w:r>
      <w:r>
        <w:rPr>
          <w:rFonts w:hint="eastAsia" w:ascii="仿宋_GB2312" w:eastAsia="仿宋_GB2312"/>
          <w:sz w:val="30"/>
          <w:szCs w:val="30"/>
          <w:highlight w:val="none"/>
        </w:rPr>
        <w:t>单位名称）是中华人民共和国合法企业，兹授权</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（姓名）为我单位合法的被授权人，全权代表我单位办理福建新华发行（集团）有限责任公司企业年金基金受托管理服务项目</w:t>
      </w:r>
      <w:r>
        <w:rPr>
          <w:rFonts w:hint="eastAsia" w:ascii="仿宋_GB2312" w:eastAsia="仿宋_GB2312"/>
          <w:sz w:val="30"/>
          <w:szCs w:val="30"/>
          <w:highlight w:val="none"/>
          <w:lang w:val="en-US" w:eastAsia="zh-CN"/>
        </w:rPr>
        <w:t>的</w:t>
      </w:r>
      <w:r>
        <w:rPr>
          <w:rFonts w:hint="eastAsia" w:ascii="仿宋_GB2312" w:eastAsia="仿宋_GB2312"/>
          <w:sz w:val="30"/>
          <w:szCs w:val="30"/>
          <w:highlight w:val="none"/>
          <w:lang w:eastAsia="zh-CN"/>
        </w:rPr>
        <w:t>投标</w:t>
      </w:r>
      <w:r>
        <w:rPr>
          <w:rFonts w:hint="eastAsia" w:ascii="仿宋_GB2312" w:eastAsia="仿宋_GB2312"/>
          <w:sz w:val="30"/>
          <w:szCs w:val="30"/>
          <w:highlight w:val="none"/>
        </w:rPr>
        <w:t>、签约等具体工作，并签署全部有关的文件、协议及合同。</w:t>
      </w:r>
    </w:p>
    <w:p>
      <w:pPr>
        <w:pStyle w:val="19"/>
        <w:spacing w:line="240" w:lineRule="auto"/>
        <w:ind w:firstLine="576"/>
        <w:jc w:val="both"/>
        <w:rPr>
          <w:rFonts w:hint="eastAsia"/>
          <w:sz w:val="30"/>
          <w:szCs w:val="30"/>
          <w:highlight w:val="none"/>
        </w:rPr>
      </w:pPr>
      <w:r>
        <w:rPr>
          <w:rFonts w:hint="eastAsia"/>
          <w:sz w:val="30"/>
          <w:szCs w:val="30"/>
          <w:highlight w:val="none"/>
        </w:rPr>
        <w:t>被授权人在本次</w:t>
      </w:r>
      <w:r>
        <w:rPr>
          <w:rFonts w:hint="eastAsia"/>
          <w:sz w:val="30"/>
          <w:szCs w:val="30"/>
          <w:highlight w:val="none"/>
          <w:lang w:eastAsia="zh-CN"/>
        </w:rPr>
        <w:t>投标</w:t>
      </w:r>
      <w:r>
        <w:rPr>
          <w:rFonts w:hint="eastAsia"/>
          <w:sz w:val="30"/>
          <w:szCs w:val="30"/>
          <w:highlight w:val="none"/>
        </w:rPr>
        <w:t>活动中所签订的一切文件和处理的与本次</w:t>
      </w:r>
      <w:r>
        <w:rPr>
          <w:rFonts w:hint="eastAsia"/>
          <w:sz w:val="30"/>
          <w:szCs w:val="30"/>
          <w:highlight w:val="none"/>
          <w:lang w:eastAsia="zh-CN"/>
        </w:rPr>
        <w:t>投标</w:t>
      </w:r>
      <w:r>
        <w:rPr>
          <w:rFonts w:hint="eastAsia"/>
          <w:sz w:val="30"/>
          <w:szCs w:val="30"/>
          <w:highlight w:val="none"/>
        </w:rPr>
        <w:t>有关的一切事项</w:t>
      </w:r>
      <w:r>
        <w:rPr>
          <w:rFonts w:hint="eastAsia"/>
          <w:sz w:val="30"/>
          <w:szCs w:val="30"/>
          <w:highlight w:val="none"/>
          <w:lang w:eastAsia="zh-CN"/>
        </w:rPr>
        <w:t>，</w:t>
      </w:r>
      <w:r>
        <w:rPr>
          <w:rFonts w:hint="eastAsia"/>
          <w:sz w:val="30"/>
          <w:szCs w:val="30"/>
          <w:highlight w:val="none"/>
        </w:rPr>
        <w:t>本法定代表人予以确认，其文件效力不因今后授权的</w:t>
      </w:r>
      <w:r>
        <w:rPr>
          <w:rFonts w:hint="eastAsia"/>
          <w:sz w:val="30"/>
          <w:szCs w:val="30"/>
          <w:highlight w:val="none"/>
          <w:lang w:val="en-US" w:eastAsia="zh-CN"/>
        </w:rPr>
        <w:t>撤销</w:t>
      </w:r>
      <w:r>
        <w:rPr>
          <w:rFonts w:hint="eastAsia"/>
          <w:sz w:val="30"/>
          <w:szCs w:val="30"/>
          <w:highlight w:val="none"/>
        </w:rPr>
        <w:t>而失效。（需附被授权人合格有效的身份证正、背面复印件，加盖公章）</w:t>
      </w:r>
    </w:p>
    <w:p>
      <w:pPr>
        <w:pStyle w:val="19"/>
        <w:spacing w:line="240" w:lineRule="auto"/>
        <w:ind w:firstLine="576"/>
        <w:jc w:val="both"/>
        <w:rPr>
          <w:sz w:val="30"/>
          <w:szCs w:val="30"/>
          <w:highlight w:val="none"/>
        </w:rPr>
      </w:pPr>
      <w:r>
        <w:rPr>
          <w:rFonts w:hint="eastAsia"/>
          <w:sz w:val="30"/>
          <w:szCs w:val="30"/>
          <w:highlight w:val="none"/>
        </w:rPr>
        <w:t>被授权人无再转委托权，本授权委托书在</w:t>
      </w:r>
      <w:r>
        <w:rPr>
          <w:rFonts w:hint="eastAsia"/>
          <w:sz w:val="30"/>
          <w:szCs w:val="30"/>
          <w:highlight w:val="none"/>
          <w:lang w:eastAsia="zh-CN"/>
        </w:rPr>
        <w:t>询比</w:t>
      </w:r>
      <w:r>
        <w:rPr>
          <w:rFonts w:hint="eastAsia"/>
          <w:sz w:val="30"/>
          <w:szCs w:val="30"/>
          <w:highlight w:val="none"/>
        </w:rPr>
        <w:t>活动结束后自动终止。</w:t>
      </w:r>
    </w:p>
    <w:p>
      <w:pPr>
        <w:pStyle w:val="19"/>
        <w:spacing w:line="240" w:lineRule="auto"/>
        <w:ind w:firstLine="0" w:firstLineChars="0"/>
        <w:jc w:val="both"/>
        <w:rPr>
          <w:rFonts w:hint="eastAsia"/>
          <w:sz w:val="30"/>
          <w:szCs w:val="30"/>
          <w:highlight w:val="none"/>
        </w:rPr>
      </w:pPr>
    </w:p>
    <w:p>
      <w:pPr>
        <w:pStyle w:val="5"/>
        <w:ind w:firstLine="567" w:firstLineChars="189"/>
        <w:rPr>
          <w:rFonts w:hint="eastAsia" w:ascii="仿宋_GB2312" w:hAnsi="宋体" w:eastAsia="仿宋_GB2312"/>
          <w:sz w:val="30"/>
          <w:szCs w:val="30"/>
          <w:highlight w:val="none"/>
        </w:rPr>
      </w:pPr>
      <w:r>
        <w:rPr>
          <w:rFonts w:hint="eastAsia" w:ascii="仿宋_GB2312" w:hAnsi="宋体" w:eastAsia="仿宋_GB2312"/>
          <w:sz w:val="30"/>
          <w:szCs w:val="30"/>
          <w:highlight w:val="none"/>
        </w:rPr>
        <w:t>被授权人签名：</w:t>
      </w:r>
    </w:p>
    <w:p>
      <w:pPr>
        <w:pStyle w:val="5"/>
        <w:ind w:firstLine="567" w:firstLineChars="189"/>
        <w:rPr>
          <w:rFonts w:hint="eastAsia" w:ascii="仿宋_GB2312" w:hAnsi="宋体" w:eastAsia="仿宋_GB2312"/>
          <w:sz w:val="30"/>
          <w:szCs w:val="30"/>
          <w:highlight w:val="none"/>
        </w:rPr>
      </w:pPr>
      <w:r>
        <w:rPr>
          <w:rFonts w:hint="eastAsia" w:ascii="仿宋_GB2312" w:hAnsi="宋体" w:eastAsia="仿宋_GB2312"/>
          <w:sz w:val="30"/>
          <w:szCs w:val="30"/>
          <w:highlight w:val="none"/>
        </w:rPr>
        <w:t>被授权人身份证号码：</w:t>
      </w:r>
    </w:p>
    <w:p>
      <w:pPr>
        <w:pStyle w:val="5"/>
        <w:ind w:firstLine="567" w:firstLineChars="189"/>
        <w:rPr>
          <w:rFonts w:hint="eastAsia" w:ascii="仿宋_GB2312" w:hAnsi="宋体" w:eastAsia="仿宋_GB2312"/>
          <w:sz w:val="30"/>
          <w:szCs w:val="30"/>
          <w:highlight w:val="none"/>
        </w:rPr>
      </w:pPr>
      <w:r>
        <w:rPr>
          <w:rFonts w:hint="eastAsia" w:ascii="仿宋_GB2312" w:hAnsi="宋体" w:eastAsia="仿宋_GB2312"/>
          <w:sz w:val="30"/>
          <w:szCs w:val="30"/>
          <w:highlight w:val="none"/>
        </w:rPr>
        <w:t>法定代表人签名：</w:t>
      </w:r>
    </w:p>
    <w:p>
      <w:pPr>
        <w:pStyle w:val="5"/>
        <w:ind w:firstLine="567" w:firstLineChars="189"/>
        <w:rPr>
          <w:rFonts w:hint="eastAsia" w:ascii="仿宋_GB2312" w:hAnsi="宋体" w:eastAsia="仿宋_GB2312"/>
          <w:sz w:val="30"/>
          <w:szCs w:val="30"/>
          <w:highlight w:val="none"/>
        </w:rPr>
      </w:pPr>
      <w:r>
        <w:rPr>
          <w:rFonts w:hint="eastAsia" w:ascii="仿宋_GB2312" w:hAnsi="宋体" w:eastAsia="仿宋_GB2312"/>
          <w:sz w:val="30"/>
          <w:szCs w:val="30"/>
          <w:highlight w:val="none"/>
        </w:rPr>
        <w:t>法定代表人身份证号码：</w:t>
      </w:r>
    </w:p>
    <w:p>
      <w:pPr>
        <w:pStyle w:val="5"/>
        <w:ind w:firstLine="567" w:firstLineChars="189"/>
        <w:rPr>
          <w:rFonts w:hint="eastAsia" w:ascii="仿宋_GB2312" w:hAnsi="宋体" w:eastAsia="仿宋_GB2312"/>
          <w:sz w:val="30"/>
          <w:szCs w:val="30"/>
          <w:highlight w:val="none"/>
        </w:rPr>
      </w:pPr>
      <w:r>
        <w:rPr>
          <w:rFonts w:hint="eastAsia" w:ascii="仿宋_GB2312" w:hAnsi="宋体" w:eastAsia="仿宋_GB2312"/>
          <w:sz w:val="30"/>
          <w:szCs w:val="30"/>
          <w:highlight w:val="none"/>
          <w:lang w:eastAsia="zh-CN"/>
        </w:rPr>
        <w:t>投标人</w:t>
      </w:r>
      <w:r>
        <w:rPr>
          <w:rFonts w:hint="eastAsia" w:ascii="仿宋_GB2312" w:eastAsia="仿宋_GB2312"/>
          <w:sz w:val="30"/>
          <w:szCs w:val="30"/>
          <w:highlight w:val="none"/>
        </w:rPr>
        <w:t>公章：</w:t>
      </w:r>
    </w:p>
    <w:p>
      <w:pPr>
        <w:pStyle w:val="5"/>
        <w:ind w:firstLine="4650" w:firstLineChars="1550"/>
        <w:rPr>
          <w:rFonts w:hint="eastAsia" w:ascii="仿宋_GB2312" w:eastAsia="仿宋_GB2312"/>
          <w:b/>
          <w:sz w:val="36"/>
          <w:szCs w:val="36"/>
          <w:highlight w:val="none"/>
        </w:rPr>
      </w:pPr>
      <w:r>
        <w:rPr>
          <w:rFonts w:hint="eastAsia" w:ascii="仿宋_GB2312" w:hAnsi="宋体" w:eastAsia="仿宋_GB2312"/>
          <w:sz w:val="30"/>
          <w:szCs w:val="30"/>
          <w:highlight w:val="none"/>
        </w:rPr>
        <w:t xml:space="preserve">年   月   日 </w:t>
      </w:r>
    </w:p>
    <w:p>
      <w:pPr>
        <w:ind w:firstLine="597" w:firstLineChars="199"/>
        <w:rPr>
          <w:rFonts w:hint="eastAsia" w:ascii="仿宋_GB2312" w:eastAsia="仿宋_GB2312"/>
          <w:b/>
          <w:sz w:val="36"/>
          <w:szCs w:val="36"/>
          <w:highlight w:val="none"/>
        </w:rPr>
      </w:pPr>
      <w:r>
        <w:rPr>
          <w:rFonts w:hint="eastAsia" w:ascii="仿宋_GB2312" w:hAnsi="宋体" w:eastAsia="仿宋_GB2312"/>
          <w:sz w:val="30"/>
          <w:szCs w:val="30"/>
          <w:highlight w:val="none"/>
        </w:rPr>
        <w:t>注：需附</w:t>
      </w:r>
      <w:r>
        <w:rPr>
          <w:rFonts w:hint="eastAsia" w:ascii="仿宋_GB2312" w:hAnsi="宋体" w:eastAsia="仿宋_GB2312"/>
          <w:sz w:val="30"/>
          <w:szCs w:val="30"/>
          <w:highlight w:val="none"/>
          <w:lang w:val="en-US" w:eastAsia="zh-CN"/>
        </w:rPr>
        <w:t>被授权人</w:t>
      </w:r>
      <w:r>
        <w:rPr>
          <w:rFonts w:hint="eastAsia" w:ascii="仿宋_GB2312" w:hAnsi="宋体" w:eastAsia="仿宋_GB2312"/>
          <w:sz w:val="30"/>
          <w:szCs w:val="30"/>
          <w:highlight w:val="none"/>
        </w:rPr>
        <w:t>身份证复印件，加盖公章。</w:t>
      </w:r>
    </w:p>
    <w:p>
      <w:pPr>
        <w:pStyle w:val="4"/>
        <w:numPr>
          <w:ilvl w:val="0"/>
          <w:numId w:val="0"/>
        </w:numPr>
        <w:tabs>
          <w:tab w:val="clear" w:pos="1712"/>
        </w:tabs>
        <w:jc w:val="both"/>
        <w:rPr>
          <w:rFonts w:hint="eastAsia" w:ascii="仿宋_GB2312" w:hAnsi="宋体" w:eastAsia="仿宋_GB2312"/>
          <w:snapToGrid w:val="0"/>
          <w:sz w:val="36"/>
          <w:szCs w:val="48"/>
          <w:highlight w:val="none"/>
        </w:rPr>
      </w:pPr>
      <w:r>
        <w:rPr>
          <w:rFonts w:hint="eastAsia" w:ascii="仿宋_GB2312" w:hAnsi="宋体" w:eastAsia="仿宋_GB2312"/>
          <w:snapToGrid w:val="0"/>
          <w:sz w:val="36"/>
          <w:szCs w:val="48"/>
          <w:highlight w:val="none"/>
          <w:lang w:val="en-US" w:eastAsia="zh-CN"/>
        </w:rPr>
        <w:t>附件4.</w:t>
      </w:r>
      <w:r>
        <w:rPr>
          <w:rFonts w:hint="eastAsia" w:ascii="仿宋_GB2312" w:hAnsi="宋体" w:eastAsia="仿宋_GB2312"/>
          <w:snapToGrid w:val="0"/>
          <w:sz w:val="36"/>
          <w:szCs w:val="48"/>
          <w:highlight w:val="none"/>
        </w:rPr>
        <w:t>投标确认函</w:t>
      </w:r>
    </w:p>
    <w:p>
      <w:pPr>
        <w:pStyle w:val="7"/>
        <w:spacing w:line="560" w:lineRule="exact"/>
        <w:ind w:left="0" w:leftChars="0"/>
        <w:rPr>
          <w:rFonts w:hint="eastAsia" w:ascii="仿宋_GB2312" w:eastAsia="仿宋_GB2312"/>
          <w:sz w:val="30"/>
          <w:szCs w:val="30"/>
          <w:highlight w:val="none"/>
        </w:rPr>
      </w:pPr>
      <w:r>
        <w:rPr>
          <w:rFonts w:hint="eastAsia" w:ascii="仿宋_GB2312" w:eastAsia="仿宋_GB2312"/>
          <w:sz w:val="30"/>
          <w:szCs w:val="30"/>
          <w:highlight w:val="none"/>
        </w:rPr>
        <w:t>致：</w:t>
      </w:r>
      <w:r>
        <w:rPr>
          <w:rFonts w:hint="eastAsia" w:ascii="仿宋_GB2312" w:hAnsi="宋体" w:eastAsia="仿宋_GB2312"/>
          <w:sz w:val="30"/>
          <w:szCs w:val="30"/>
          <w:highlight w:val="none"/>
          <w:lang w:val="en-US" w:eastAsia="zh-CN"/>
        </w:rPr>
        <w:t>福建新华发行（集团）</w:t>
      </w:r>
      <w:r>
        <w:rPr>
          <w:rFonts w:hint="eastAsia" w:ascii="仿宋_GB2312" w:hAnsi="宋体" w:eastAsia="仿宋_GB2312"/>
          <w:sz w:val="30"/>
          <w:szCs w:val="30"/>
          <w:highlight w:val="none"/>
        </w:rPr>
        <w:t>有限</w:t>
      </w:r>
      <w:r>
        <w:rPr>
          <w:rFonts w:hint="eastAsia" w:ascii="仿宋_GB2312" w:hAnsi="宋体" w:eastAsia="仿宋_GB2312"/>
          <w:sz w:val="30"/>
          <w:szCs w:val="30"/>
          <w:highlight w:val="none"/>
          <w:lang w:val="en-US" w:eastAsia="zh-CN"/>
        </w:rPr>
        <w:t>责任</w:t>
      </w:r>
      <w:r>
        <w:rPr>
          <w:rFonts w:hint="eastAsia" w:ascii="仿宋_GB2312" w:hAnsi="宋体" w:eastAsia="仿宋_GB2312"/>
          <w:sz w:val="30"/>
          <w:szCs w:val="30"/>
          <w:highlight w:val="none"/>
        </w:rPr>
        <w:t>公司</w:t>
      </w:r>
    </w:p>
    <w:p>
      <w:pPr>
        <w:pStyle w:val="7"/>
        <w:spacing w:line="560" w:lineRule="exact"/>
        <w:ind w:left="0" w:leftChars="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在充分了解招标条件、要求以及评选办法后，我公司决定参加</w:t>
      </w:r>
      <w:r>
        <w:rPr>
          <w:rFonts w:hint="eastAsia" w:ascii="仿宋_GB2312" w:eastAsia="仿宋_GB2312"/>
          <w:sz w:val="30"/>
          <w:szCs w:val="30"/>
          <w:highlight w:val="none"/>
          <w:lang w:val="en-US" w:eastAsia="zh-CN"/>
        </w:rPr>
        <w:t>福建新华发行（集团）有限责任公司</w:t>
      </w:r>
      <w:r>
        <w:rPr>
          <w:rFonts w:hint="eastAsia" w:ascii="仿宋_GB2312" w:eastAsia="仿宋_GB2312"/>
          <w:sz w:val="30"/>
          <w:szCs w:val="30"/>
          <w:highlight w:val="none"/>
        </w:rPr>
        <w:t>企业年金</w:t>
      </w:r>
      <w:r>
        <w:rPr>
          <w:rFonts w:hint="eastAsia" w:ascii="仿宋_GB2312" w:eastAsia="仿宋_GB2312"/>
          <w:sz w:val="30"/>
          <w:szCs w:val="30"/>
          <w:highlight w:val="none"/>
          <w:lang w:val="en-US" w:eastAsia="zh-CN"/>
        </w:rPr>
        <w:t>基金</w:t>
      </w:r>
      <w:r>
        <w:rPr>
          <w:rFonts w:hint="eastAsia" w:ascii="仿宋_GB2312" w:eastAsia="仿宋_GB2312"/>
          <w:sz w:val="30"/>
          <w:szCs w:val="30"/>
          <w:highlight w:val="none"/>
        </w:rPr>
        <w:t>受托</w:t>
      </w:r>
      <w:r>
        <w:rPr>
          <w:rFonts w:hint="eastAsia" w:ascii="仿宋_GB2312" w:eastAsia="仿宋_GB2312"/>
          <w:sz w:val="30"/>
          <w:szCs w:val="30"/>
          <w:highlight w:val="none"/>
          <w:lang w:val="en-US" w:eastAsia="zh-CN"/>
        </w:rPr>
        <w:t>管理</w:t>
      </w:r>
      <w:r>
        <w:rPr>
          <w:rFonts w:hint="eastAsia" w:ascii="仿宋_GB2312" w:eastAsia="仿宋_GB2312"/>
          <w:sz w:val="30"/>
          <w:szCs w:val="30"/>
          <w:highlight w:val="none"/>
        </w:rPr>
        <w:t>服务项目的评选招标。</w:t>
      </w:r>
    </w:p>
    <w:p>
      <w:pPr>
        <w:pStyle w:val="7"/>
        <w:spacing w:line="560" w:lineRule="exact"/>
        <w:ind w:left="0" w:leftChars="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我代表</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投标人</w:t>
      </w:r>
      <w:r>
        <w:rPr>
          <w:rFonts w:hint="eastAsia" w:ascii="仿宋_GB2312" w:eastAsia="仿宋_GB2312"/>
          <w:sz w:val="30"/>
          <w:szCs w:val="30"/>
          <w:highlight w:val="none"/>
        </w:rPr>
        <w:t>单位名称），在此作如下承诺：</w:t>
      </w:r>
    </w:p>
    <w:p>
      <w:pPr>
        <w:pStyle w:val="7"/>
        <w:spacing w:line="560" w:lineRule="exact"/>
        <w:ind w:left="0" w:leftChars="0" w:firstLine="708" w:firstLineChars="236"/>
        <w:rPr>
          <w:rFonts w:hint="eastAsia" w:ascii="仿宋_GB2312" w:eastAsia="仿宋_GB2312"/>
          <w:sz w:val="30"/>
          <w:szCs w:val="30"/>
          <w:highlight w:val="none"/>
        </w:rPr>
      </w:pPr>
      <w:r>
        <w:rPr>
          <w:rFonts w:hint="eastAsia" w:ascii="仿宋_GB2312" w:eastAsia="仿宋_GB2312"/>
          <w:sz w:val="30"/>
          <w:szCs w:val="30"/>
          <w:highlight w:val="none"/>
        </w:rPr>
        <w:t>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完全理解和接受贵方</w:t>
      </w:r>
      <w:r>
        <w:rPr>
          <w:rFonts w:hint="eastAsia" w:ascii="仿宋_GB2312" w:eastAsia="仿宋_GB2312"/>
          <w:sz w:val="30"/>
          <w:szCs w:val="30"/>
          <w:highlight w:val="none"/>
          <w:lang w:eastAsia="zh-CN"/>
        </w:rPr>
        <w:t>询比</w:t>
      </w:r>
      <w:r>
        <w:rPr>
          <w:rFonts w:hint="eastAsia" w:ascii="仿宋_GB2312" w:eastAsia="仿宋_GB2312"/>
          <w:sz w:val="30"/>
          <w:szCs w:val="30"/>
          <w:highlight w:val="none"/>
        </w:rPr>
        <w:t>文件的一切规定和要求。</w:t>
      </w:r>
    </w:p>
    <w:p>
      <w:pPr>
        <w:pStyle w:val="7"/>
        <w:spacing w:line="560" w:lineRule="exact"/>
        <w:ind w:left="0" w:leftChars="0" w:firstLine="708" w:firstLineChars="236"/>
        <w:rPr>
          <w:rFonts w:hint="eastAsia"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提供的</w:t>
      </w:r>
      <w:r>
        <w:rPr>
          <w:rFonts w:hint="eastAsia" w:ascii="仿宋_GB2312" w:eastAsia="仿宋_GB2312"/>
          <w:sz w:val="30"/>
          <w:szCs w:val="30"/>
          <w:highlight w:val="none"/>
          <w:lang w:eastAsia="zh-CN"/>
        </w:rPr>
        <w:t>投标</w:t>
      </w:r>
      <w:r>
        <w:rPr>
          <w:rFonts w:hint="eastAsia" w:ascii="仿宋_GB2312" w:eastAsia="仿宋_GB2312"/>
          <w:sz w:val="30"/>
          <w:szCs w:val="30"/>
          <w:highlight w:val="none"/>
        </w:rPr>
        <w:t>文件为贵方</w:t>
      </w:r>
      <w:r>
        <w:rPr>
          <w:rFonts w:hint="eastAsia" w:ascii="仿宋_GB2312" w:eastAsia="仿宋_GB2312"/>
          <w:sz w:val="30"/>
          <w:szCs w:val="30"/>
          <w:highlight w:val="none"/>
          <w:lang w:val="en-US" w:eastAsia="zh-CN"/>
        </w:rPr>
        <w:t>询比</w:t>
      </w:r>
      <w:r>
        <w:rPr>
          <w:rFonts w:hint="eastAsia" w:ascii="仿宋_GB2312" w:eastAsia="仿宋_GB2312"/>
          <w:sz w:val="30"/>
          <w:szCs w:val="30"/>
          <w:highlight w:val="none"/>
        </w:rPr>
        <w:t>文件中的所有项目。</w:t>
      </w:r>
    </w:p>
    <w:p>
      <w:pPr>
        <w:pStyle w:val="7"/>
        <w:spacing w:line="560" w:lineRule="exact"/>
        <w:ind w:left="0" w:leftChars="0" w:firstLine="708" w:firstLineChars="236"/>
        <w:rPr>
          <w:rFonts w:hint="eastAsia" w:ascii="仿宋_GB2312" w:eastAsia="仿宋_GB2312"/>
          <w:sz w:val="30"/>
          <w:szCs w:val="30"/>
          <w:highlight w:val="none"/>
        </w:rPr>
      </w:pPr>
      <w:r>
        <w:rPr>
          <w:rFonts w:hint="eastAsia" w:ascii="仿宋_GB2312" w:eastAsia="仿宋_GB2312"/>
          <w:sz w:val="30"/>
          <w:szCs w:val="30"/>
          <w:highlight w:val="none"/>
        </w:rPr>
        <w:t>3</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我方理解，</w:t>
      </w:r>
      <w:r>
        <w:rPr>
          <w:rFonts w:hint="eastAsia" w:ascii="仿宋_GB2312" w:eastAsia="仿宋_GB2312"/>
          <w:sz w:val="30"/>
          <w:szCs w:val="30"/>
          <w:highlight w:val="none"/>
          <w:lang w:val="en-US" w:eastAsia="zh-CN"/>
        </w:rPr>
        <w:t>询比</w:t>
      </w:r>
      <w:r>
        <w:rPr>
          <w:rFonts w:hint="eastAsia" w:ascii="仿宋_GB2312" w:eastAsia="仿宋_GB2312"/>
          <w:sz w:val="30"/>
          <w:szCs w:val="30"/>
          <w:highlight w:val="none"/>
        </w:rPr>
        <w:t>的评选方式为综合评分法。</w:t>
      </w:r>
    </w:p>
    <w:p>
      <w:pPr>
        <w:pStyle w:val="7"/>
        <w:spacing w:line="560" w:lineRule="exact"/>
        <w:ind w:left="0" w:leftChars="0" w:firstLine="708" w:firstLineChars="236"/>
        <w:rPr>
          <w:rFonts w:hint="eastAsia" w:ascii="仿宋_GB2312" w:eastAsia="仿宋_GB2312"/>
          <w:sz w:val="30"/>
          <w:szCs w:val="30"/>
          <w:highlight w:val="none"/>
        </w:rPr>
      </w:pPr>
      <w:r>
        <w:rPr>
          <w:rFonts w:hint="eastAsia" w:ascii="仿宋_GB2312" w:eastAsia="仿宋_GB2312"/>
          <w:sz w:val="30"/>
          <w:szCs w:val="30"/>
          <w:highlight w:val="none"/>
        </w:rPr>
        <w:t>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若中选，我方将按照</w:t>
      </w:r>
      <w:r>
        <w:rPr>
          <w:rFonts w:hint="eastAsia" w:ascii="仿宋_GB2312" w:eastAsia="仿宋_GB2312"/>
          <w:sz w:val="30"/>
          <w:szCs w:val="30"/>
          <w:highlight w:val="none"/>
          <w:lang w:val="en-US" w:eastAsia="zh-CN"/>
        </w:rPr>
        <w:t>询比</w:t>
      </w:r>
      <w:r>
        <w:rPr>
          <w:rFonts w:hint="eastAsia" w:ascii="仿宋_GB2312" w:eastAsia="仿宋_GB2312"/>
          <w:sz w:val="30"/>
          <w:szCs w:val="30"/>
          <w:highlight w:val="none"/>
        </w:rPr>
        <w:t>文件的具体规定签订合同，并且严格履行合同义务。</w:t>
      </w:r>
    </w:p>
    <w:p>
      <w:pPr>
        <w:pStyle w:val="7"/>
        <w:spacing w:line="560" w:lineRule="exact"/>
        <w:ind w:left="0" w:leftChars="0" w:firstLine="708" w:firstLineChars="236"/>
        <w:rPr>
          <w:rFonts w:hint="eastAsia" w:ascii="仿宋_GB2312" w:eastAsia="仿宋_GB2312"/>
          <w:sz w:val="30"/>
          <w:szCs w:val="30"/>
          <w:highlight w:val="none"/>
        </w:rPr>
      </w:pPr>
      <w:r>
        <w:rPr>
          <w:rFonts w:hint="eastAsia" w:ascii="仿宋_GB2312" w:eastAsia="仿宋_GB2312"/>
          <w:sz w:val="30"/>
          <w:szCs w:val="30"/>
          <w:highlight w:val="none"/>
        </w:rPr>
        <w:t>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在整个</w:t>
      </w:r>
      <w:r>
        <w:rPr>
          <w:rFonts w:hint="eastAsia" w:ascii="仿宋_GB2312" w:eastAsia="仿宋_GB2312"/>
          <w:sz w:val="30"/>
          <w:szCs w:val="30"/>
          <w:highlight w:val="none"/>
          <w:lang w:eastAsia="zh-CN"/>
        </w:rPr>
        <w:t>询比</w:t>
      </w:r>
      <w:r>
        <w:rPr>
          <w:rFonts w:hint="eastAsia" w:ascii="仿宋_GB2312" w:eastAsia="仿宋_GB2312"/>
          <w:sz w:val="30"/>
          <w:szCs w:val="30"/>
          <w:highlight w:val="none"/>
        </w:rPr>
        <w:t>过程中，我方若有违规行为，贵方可按</w:t>
      </w:r>
      <w:r>
        <w:rPr>
          <w:rFonts w:hint="eastAsia" w:ascii="仿宋_GB2312" w:eastAsia="仿宋_GB2312"/>
          <w:sz w:val="30"/>
          <w:szCs w:val="30"/>
          <w:highlight w:val="none"/>
          <w:lang w:val="en-US" w:eastAsia="zh-CN"/>
        </w:rPr>
        <w:t>国家出台的相关</w:t>
      </w:r>
      <w:r>
        <w:rPr>
          <w:rFonts w:hint="eastAsia" w:ascii="仿宋_GB2312" w:eastAsia="仿宋_GB2312"/>
          <w:sz w:val="30"/>
          <w:szCs w:val="30"/>
          <w:highlight w:val="none"/>
        </w:rPr>
        <w:t>规定给予惩罚，我方完全接受。</w:t>
      </w:r>
    </w:p>
    <w:p>
      <w:pPr>
        <w:pStyle w:val="7"/>
        <w:spacing w:line="560" w:lineRule="exact"/>
        <w:ind w:left="0" w:leftChars="0" w:firstLine="708" w:firstLineChars="236"/>
        <w:rPr>
          <w:rFonts w:hint="eastAsia" w:ascii="仿宋_GB2312" w:eastAsia="仿宋_GB2312"/>
          <w:sz w:val="30"/>
          <w:szCs w:val="30"/>
          <w:highlight w:val="none"/>
        </w:rPr>
      </w:pPr>
      <w:r>
        <w:rPr>
          <w:rFonts w:hint="eastAsia" w:ascii="仿宋_GB2312" w:eastAsia="仿宋_GB2312"/>
          <w:sz w:val="30"/>
          <w:szCs w:val="30"/>
          <w:highlight w:val="none"/>
        </w:rPr>
        <w:t>6</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若成交，本投标确认函将成为合同不可分割的一部分，与合同具有同等的法律效力。</w:t>
      </w:r>
    </w:p>
    <w:p>
      <w:pPr>
        <w:pStyle w:val="7"/>
        <w:spacing w:line="560" w:lineRule="exact"/>
        <w:ind w:firstLine="3408" w:firstLineChars="1136"/>
        <w:rPr>
          <w:rFonts w:hint="eastAsia" w:ascii="仿宋_GB2312" w:eastAsia="仿宋_GB2312"/>
          <w:sz w:val="30"/>
          <w:szCs w:val="30"/>
          <w:highlight w:val="none"/>
        </w:rPr>
      </w:pPr>
      <w:r>
        <w:rPr>
          <w:rFonts w:hint="eastAsia" w:ascii="仿宋_GB2312" w:eastAsia="仿宋_GB2312"/>
          <w:sz w:val="30"/>
          <w:szCs w:val="30"/>
          <w:highlight w:val="none"/>
        </w:rPr>
        <w:t xml:space="preserve">法人授权代表签章：                 </w:t>
      </w:r>
    </w:p>
    <w:p>
      <w:pPr>
        <w:pStyle w:val="7"/>
        <w:spacing w:line="560" w:lineRule="exact"/>
        <w:ind w:leftChars="0" w:firstLine="3408" w:firstLineChars="1136"/>
        <w:rPr>
          <w:rFonts w:hint="eastAsia" w:ascii="仿宋_GB2312" w:eastAsia="仿宋_GB2312"/>
          <w:sz w:val="30"/>
          <w:szCs w:val="30"/>
          <w:highlight w:val="none"/>
        </w:rPr>
      </w:pPr>
      <w:r>
        <w:rPr>
          <w:rFonts w:hint="eastAsia" w:ascii="仿宋_GB2312" w:hAnsi="宋体" w:eastAsia="仿宋_GB2312"/>
          <w:sz w:val="30"/>
          <w:szCs w:val="30"/>
          <w:highlight w:val="none"/>
          <w:lang w:eastAsia="zh-CN"/>
        </w:rPr>
        <w:t>投标人</w:t>
      </w:r>
      <w:r>
        <w:rPr>
          <w:rFonts w:hint="eastAsia" w:ascii="仿宋_GB2312" w:eastAsia="仿宋_GB2312"/>
          <w:sz w:val="30"/>
          <w:szCs w:val="30"/>
          <w:highlight w:val="none"/>
        </w:rPr>
        <w:t xml:space="preserve">公章：        </w:t>
      </w:r>
    </w:p>
    <w:p>
      <w:pPr>
        <w:spacing w:line="360" w:lineRule="auto"/>
        <w:ind w:left="1440" w:firstLine="3236" w:firstLineChars="1079"/>
        <w:jc w:val="left"/>
        <w:rPr>
          <w:rFonts w:hint="eastAsia" w:ascii="仿宋_GB2312" w:hAnsi="仿宋_GB2312" w:eastAsia="仿宋_GB2312" w:cs="仿宋_GB2312"/>
          <w:sz w:val="28"/>
          <w:highlight w:val="none"/>
        </w:rPr>
      </w:pPr>
      <w:r>
        <w:rPr>
          <w:rFonts w:hint="eastAsia" w:ascii="仿宋_GB2312" w:hAnsi="宋体" w:eastAsia="仿宋_GB2312"/>
          <w:sz w:val="30"/>
          <w:szCs w:val="30"/>
          <w:highlight w:val="none"/>
        </w:rPr>
        <w:t>年   月   日</w:t>
      </w:r>
    </w:p>
    <w:p>
      <w:pPr>
        <w:spacing w:line="360" w:lineRule="auto"/>
        <w:jc w:val="left"/>
        <w:rPr>
          <w:rFonts w:ascii="仿宋_GB2312" w:hAnsi="仿宋_GB2312" w:eastAsia="仿宋_GB2312" w:cs="仿宋_GB2312"/>
          <w:sz w:val="28"/>
          <w:highlight w:val="none"/>
        </w:rPr>
      </w:pPr>
    </w:p>
    <w:p>
      <w:pPr>
        <w:spacing w:line="360" w:lineRule="auto"/>
        <w:jc w:val="left"/>
        <w:rPr>
          <w:rFonts w:hint="eastAsia" w:ascii="仿宋_GB2312" w:hAnsi="仿宋_GB2312" w:eastAsia="仿宋_GB2312" w:cs="仿宋_GB2312"/>
          <w:sz w:val="28"/>
          <w:highlight w:val="none"/>
        </w:rPr>
      </w:pPr>
    </w:p>
    <w:p>
      <w:pPr>
        <w:pStyle w:val="4"/>
        <w:numPr>
          <w:ilvl w:val="0"/>
          <w:numId w:val="0"/>
        </w:numPr>
        <w:tabs>
          <w:tab w:val="clear" w:pos="1712"/>
        </w:tabs>
        <w:jc w:val="both"/>
        <w:rPr>
          <w:rFonts w:hint="eastAsia" w:ascii="仿宋_GB2312" w:hAnsi="宋体" w:eastAsia="仿宋_GB2312"/>
          <w:snapToGrid w:val="0"/>
          <w:sz w:val="36"/>
          <w:szCs w:val="48"/>
          <w:highlight w:val="none"/>
        </w:rPr>
      </w:pPr>
      <w:bookmarkStart w:id="6" w:name="_Toc109149805"/>
      <w:r>
        <w:rPr>
          <w:rFonts w:hint="eastAsia" w:ascii="仿宋_GB2312" w:hAnsi="宋体" w:eastAsia="仿宋_GB2312"/>
          <w:snapToGrid w:val="0"/>
          <w:sz w:val="36"/>
          <w:szCs w:val="48"/>
          <w:highlight w:val="none"/>
          <w:lang w:val="en-US" w:eastAsia="zh-CN"/>
        </w:rPr>
        <w:t>附件5.</w:t>
      </w:r>
      <w:r>
        <w:rPr>
          <w:rFonts w:hint="eastAsia" w:ascii="仿宋_GB2312" w:hAnsi="宋体" w:eastAsia="仿宋_GB2312"/>
          <w:snapToGrid w:val="0"/>
          <w:sz w:val="36"/>
          <w:szCs w:val="48"/>
          <w:highlight w:val="none"/>
        </w:rPr>
        <w:t>管理费报价</w:t>
      </w:r>
      <w:bookmarkEnd w:id="6"/>
    </w:p>
    <w:p>
      <w:pPr>
        <w:pStyle w:val="7"/>
        <w:spacing w:line="560" w:lineRule="exact"/>
        <w:ind w:left="0" w:leftChars="0"/>
        <w:rPr>
          <w:rFonts w:hint="default" w:ascii="仿宋_GB2312" w:hAnsi="宋体" w:eastAsia="仿宋_GB2312"/>
          <w:sz w:val="30"/>
          <w:szCs w:val="30"/>
          <w:highlight w:val="none"/>
          <w:u w:val="single"/>
          <w:lang w:val="en-US" w:eastAsia="zh-CN"/>
        </w:rPr>
      </w:pPr>
      <w:r>
        <w:rPr>
          <w:rFonts w:hint="eastAsia" w:ascii="仿宋_GB2312" w:eastAsia="仿宋_GB2312"/>
          <w:sz w:val="30"/>
          <w:szCs w:val="30"/>
          <w:highlight w:val="none"/>
        </w:rPr>
        <w:t>致：</w:t>
      </w:r>
      <w:r>
        <w:rPr>
          <w:rFonts w:hint="eastAsia" w:ascii="仿宋_GB2312" w:hAnsi="宋体" w:eastAsia="仿宋_GB2312"/>
          <w:sz w:val="30"/>
          <w:szCs w:val="30"/>
          <w:highlight w:val="none"/>
          <w:lang w:val="en-US" w:eastAsia="zh-CN"/>
        </w:rPr>
        <w:t>福建新华发行（集团）有限责任公司</w:t>
      </w:r>
    </w:p>
    <w:p>
      <w:pPr>
        <w:pStyle w:val="7"/>
        <w:spacing w:line="560" w:lineRule="exact"/>
        <w:ind w:left="0" w:leftChars="0"/>
        <w:rPr>
          <w:rFonts w:hint="eastAsia" w:ascii="仿宋_GB2312" w:eastAsia="仿宋_GB2312"/>
          <w:sz w:val="30"/>
          <w:szCs w:val="30"/>
          <w:highlight w:val="none"/>
        </w:rPr>
      </w:pPr>
    </w:p>
    <w:tbl>
      <w:tblPr>
        <w:tblStyle w:val="12"/>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5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0" w:type="dxa"/>
            <w:noWrap w:val="0"/>
            <w:vAlign w:val="center"/>
          </w:tcPr>
          <w:p>
            <w:pPr>
              <w:pStyle w:val="6"/>
              <w:keepNext w:val="0"/>
              <w:keepLines w:val="0"/>
              <w:suppressLineNumbers w:val="0"/>
              <w:spacing w:before="0" w:beforeAutospacing="0" w:after="0" w:afterAutospacing="0" w:line="360" w:lineRule="exact"/>
              <w:ind w:left="0" w:right="0"/>
              <w:jc w:val="center"/>
              <w:rPr>
                <w:rFonts w:ascii="仿宋_GB2312" w:hAnsi="仿宋_GB2312" w:eastAsia="仿宋_GB2312" w:cs="仿宋_GB2312"/>
                <w:sz w:val="28"/>
                <w:szCs w:val="24"/>
                <w:highlight w:val="none"/>
              </w:rPr>
            </w:pPr>
            <w:r>
              <w:rPr>
                <w:rFonts w:hint="eastAsia" w:ascii="仿宋_GB2312" w:hAnsi="宋体" w:eastAsia="仿宋_GB2312"/>
                <w:sz w:val="30"/>
                <w:szCs w:val="30"/>
                <w:highlight w:val="none"/>
                <w:lang w:eastAsia="zh-CN"/>
              </w:rPr>
              <w:t>投标人</w:t>
            </w:r>
            <w:r>
              <w:rPr>
                <w:rFonts w:ascii="仿宋_GB2312" w:hAnsi="仿宋_GB2312" w:eastAsia="仿宋_GB2312" w:cs="仿宋_GB2312"/>
                <w:sz w:val="28"/>
                <w:szCs w:val="24"/>
                <w:highlight w:val="none"/>
              </w:rPr>
              <w:t>名称</w:t>
            </w:r>
          </w:p>
        </w:tc>
        <w:tc>
          <w:tcPr>
            <w:tcW w:w="5333" w:type="dxa"/>
            <w:noWrap w:val="0"/>
            <w:vAlign w:val="center"/>
          </w:tcPr>
          <w:p>
            <w:pPr>
              <w:pStyle w:val="6"/>
              <w:keepNext w:val="0"/>
              <w:keepLines w:val="0"/>
              <w:suppressLineNumbers w:val="0"/>
              <w:spacing w:before="0" w:beforeAutospacing="0" w:after="0" w:afterAutospacing="0" w:line="360" w:lineRule="exact"/>
              <w:ind w:left="0" w:right="0"/>
              <w:rPr>
                <w:rFonts w:ascii="仿宋_GB2312" w:hAnsi="仿宋_GB2312" w:eastAsia="仿宋_GB2312" w:cs="仿宋_GB231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0" w:type="dxa"/>
            <w:noWrap w:val="0"/>
            <w:vAlign w:val="center"/>
          </w:tcPr>
          <w:p>
            <w:pPr>
              <w:pStyle w:val="6"/>
              <w:keepNext w:val="0"/>
              <w:keepLines w:val="0"/>
              <w:suppressLineNumbers w:val="0"/>
              <w:spacing w:before="0" w:beforeAutospacing="0" w:after="0" w:afterAutospacing="0" w:line="360" w:lineRule="exact"/>
              <w:ind w:left="0" w:right="0"/>
              <w:jc w:val="center"/>
              <w:rPr>
                <w:rFonts w:ascii="仿宋_GB2312" w:hAnsi="仿宋_GB2312" w:eastAsia="仿宋_GB2312" w:cs="仿宋_GB2312"/>
                <w:sz w:val="28"/>
                <w:szCs w:val="24"/>
                <w:highlight w:val="none"/>
              </w:rPr>
            </w:pPr>
            <w:r>
              <w:rPr>
                <w:rFonts w:hint="eastAsia" w:ascii="仿宋_GB2312" w:hAnsi="宋体" w:eastAsia="仿宋_GB2312"/>
                <w:sz w:val="30"/>
                <w:szCs w:val="30"/>
                <w:highlight w:val="none"/>
                <w:lang w:eastAsia="zh-CN"/>
              </w:rPr>
              <w:t>投标</w:t>
            </w:r>
            <w:r>
              <w:rPr>
                <w:rFonts w:ascii="仿宋_GB2312" w:hAnsi="仿宋_GB2312" w:eastAsia="仿宋_GB2312" w:cs="仿宋_GB2312"/>
                <w:sz w:val="28"/>
                <w:szCs w:val="24"/>
                <w:highlight w:val="none"/>
              </w:rPr>
              <w:t>项目</w:t>
            </w:r>
          </w:p>
        </w:tc>
        <w:tc>
          <w:tcPr>
            <w:tcW w:w="5333" w:type="dxa"/>
            <w:noWrap w:val="0"/>
            <w:vAlign w:val="center"/>
          </w:tcPr>
          <w:p>
            <w:pPr>
              <w:pStyle w:val="6"/>
              <w:keepNext w:val="0"/>
              <w:keepLines w:val="0"/>
              <w:suppressLineNumbers w:val="0"/>
              <w:spacing w:before="0" w:beforeAutospacing="0" w:after="0" w:afterAutospacing="0" w:line="360" w:lineRule="exact"/>
              <w:ind w:left="0" w:right="0"/>
              <w:rPr>
                <w:rFonts w:ascii="仿宋_GB2312" w:hAnsi="仿宋_GB2312" w:eastAsia="仿宋_GB2312" w:cs="仿宋_GB231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0" w:type="dxa"/>
            <w:noWrap w:val="0"/>
            <w:vAlign w:val="center"/>
          </w:tcPr>
          <w:p>
            <w:pPr>
              <w:pStyle w:val="6"/>
              <w:keepNext w:val="0"/>
              <w:keepLines w:val="0"/>
              <w:suppressLineNumbers w:val="0"/>
              <w:spacing w:before="0" w:beforeAutospacing="0" w:after="0" w:afterAutospacing="0" w:line="360" w:lineRule="exact"/>
              <w:ind w:left="0" w:right="0"/>
              <w:jc w:val="center"/>
              <w:rPr>
                <w:rFonts w:ascii="仿宋_GB2312" w:hAnsi="仿宋_GB2312" w:eastAsia="仿宋_GB2312" w:cs="仿宋_GB2312"/>
                <w:sz w:val="28"/>
                <w:szCs w:val="24"/>
                <w:highlight w:val="none"/>
              </w:rPr>
            </w:pPr>
            <w:r>
              <w:rPr>
                <w:rFonts w:ascii="仿宋_GB2312" w:hAnsi="仿宋_GB2312" w:eastAsia="仿宋_GB2312" w:cs="仿宋_GB2312"/>
                <w:sz w:val="28"/>
                <w:szCs w:val="24"/>
                <w:highlight w:val="none"/>
              </w:rPr>
              <w:t>受托管理费率（用百分数表示）</w:t>
            </w:r>
          </w:p>
        </w:tc>
        <w:tc>
          <w:tcPr>
            <w:tcW w:w="5333" w:type="dxa"/>
            <w:noWrap w:val="0"/>
            <w:vAlign w:val="center"/>
          </w:tcPr>
          <w:p>
            <w:pPr>
              <w:pStyle w:val="6"/>
              <w:keepNext w:val="0"/>
              <w:keepLines w:val="0"/>
              <w:suppressLineNumbers w:val="0"/>
              <w:spacing w:before="0" w:beforeAutospacing="0" w:after="0" w:afterAutospacing="0" w:line="360" w:lineRule="exact"/>
              <w:ind w:left="0" w:right="0" w:firstLine="280" w:firstLineChars="100"/>
              <w:rPr>
                <w:rFonts w:ascii="仿宋_GB2312" w:hAnsi="仿宋_GB2312" w:eastAsia="仿宋_GB2312" w:cs="仿宋_GB2312"/>
                <w:sz w:val="28"/>
                <w:szCs w:val="24"/>
                <w:highlight w:val="none"/>
              </w:rPr>
            </w:pPr>
            <w:r>
              <w:rPr>
                <w:rFonts w:ascii="仿宋_GB2312" w:hAnsi="仿宋_GB2312" w:eastAsia="仿宋_GB2312" w:cs="仿宋_GB2312"/>
                <w:sz w:val="28"/>
                <w:szCs w:val="24"/>
                <w:highlight w:val="none"/>
              </w:rPr>
              <w:t>受托管理费率</w:t>
            </w:r>
            <w:r>
              <w:rPr>
                <w:rFonts w:ascii="仿宋_GB2312" w:hAnsi="仿宋_GB2312" w:eastAsia="仿宋_GB2312" w:cs="仿宋_GB2312"/>
                <w:sz w:val="28"/>
                <w:szCs w:val="24"/>
                <w:highlight w:val="none"/>
                <w:u w:val="single"/>
              </w:rPr>
              <w:t xml:space="preserve">       </w:t>
            </w:r>
            <w:r>
              <w:rPr>
                <w:rFonts w:ascii="仿宋_GB2312" w:hAnsi="仿宋_GB2312" w:eastAsia="仿宋_GB2312" w:cs="仿宋_GB2312"/>
                <w:sz w:val="28"/>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0" w:type="dxa"/>
            <w:noWrap w:val="0"/>
            <w:vAlign w:val="center"/>
          </w:tcPr>
          <w:p>
            <w:pPr>
              <w:pStyle w:val="6"/>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8"/>
                <w:szCs w:val="24"/>
                <w:highlight w:val="none"/>
                <w:lang w:val="en-US" w:eastAsia="zh-CN"/>
              </w:rPr>
            </w:pPr>
            <w:r>
              <w:rPr>
                <w:rFonts w:hint="eastAsia" w:ascii="仿宋_GB2312" w:hAnsi="仿宋_GB2312" w:eastAsia="仿宋_GB2312" w:cs="仿宋_GB2312"/>
                <w:sz w:val="28"/>
                <w:szCs w:val="24"/>
                <w:highlight w:val="none"/>
                <w:lang w:val="en-US" w:eastAsia="zh-CN"/>
              </w:rPr>
              <w:t>托管费率</w:t>
            </w:r>
          </w:p>
        </w:tc>
        <w:tc>
          <w:tcPr>
            <w:tcW w:w="5333" w:type="dxa"/>
            <w:noWrap w:val="0"/>
            <w:vAlign w:val="center"/>
          </w:tcPr>
          <w:p>
            <w:pPr>
              <w:pStyle w:val="6"/>
              <w:keepNext w:val="0"/>
              <w:keepLines w:val="0"/>
              <w:suppressLineNumbers w:val="0"/>
              <w:spacing w:before="0" w:beforeAutospacing="0" w:after="0" w:afterAutospacing="0" w:line="360" w:lineRule="exact"/>
              <w:ind w:left="0" w:right="0" w:firstLine="280" w:firstLineChars="100"/>
              <w:rPr>
                <w:rFonts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lang w:val="en-US" w:eastAsia="zh-CN"/>
              </w:rPr>
              <w:t>托管</w:t>
            </w:r>
            <w:r>
              <w:rPr>
                <w:rFonts w:ascii="仿宋_GB2312" w:hAnsi="仿宋_GB2312" w:eastAsia="仿宋_GB2312" w:cs="仿宋_GB2312"/>
                <w:sz w:val="28"/>
                <w:szCs w:val="24"/>
                <w:highlight w:val="none"/>
              </w:rPr>
              <w:t>费率</w:t>
            </w:r>
            <w:r>
              <w:rPr>
                <w:rFonts w:ascii="仿宋_GB2312" w:hAnsi="仿宋_GB2312" w:eastAsia="仿宋_GB2312" w:cs="仿宋_GB2312"/>
                <w:sz w:val="28"/>
                <w:szCs w:val="24"/>
                <w:highlight w:val="none"/>
                <w:u w:val="single"/>
              </w:rPr>
              <w:t xml:space="preserve">       </w:t>
            </w:r>
            <w:r>
              <w:rPr>
                <w:rFonts w:ascii="仿宋_GB2312" w:hAnsi="仿宋_GB2312" w:eastAsia="仿宋_GB2312" w:cs="仿宋_GB2312"/>
                <w:sz w:val="28"/>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0" w:type="dxa"/>
            <w:noWrap w:val="0"/>
            <w:vAlign w:val="center"/>
          </w:tcPr>
          <w:p>
            <w:pPr>
              <w:pStyle w:val="6"/>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8"/>
                <w:szCs w:val="24"/>
                <w:highlight w:val="none"/>
                <w:lang w:val="en-US" w:eastAsia="zh-CN"/>
              </w:rPr>
            </w:pPr>
            <w:r>
              <w:rPr>
                <w:rFonts w:hint="eastAsia" w:ascii="仿宋_GB2312" w:hAnsi="仿宋_GB2312" w:eastAsia="仿宋_GB2312" w:cs="仿宋_GB2312"/>
                <w:sz w:val="28"/>
                <w:szCs w:val="24"/>
                <w:highlight w:val="none"/>
                <w:lang w:val="en-US" w:eastAsia="zh-CN"/>
              </w:rPr>
              <w:t>投资管理费率</w:t>
            </w:r>
          </w:p>
        </w:tc>
        <w:tc>
          <w:tcPr>
            <w:tcW w:w="5333" w:type="dxa"/>
            <w:noWrap w:val="0"/>
            <w:vAlign w:val="center"/>
          </w:tcPr>
          <w:p>
            <w:pPr>
              <w:pStyle w:val="6"/>
              <w:keepNext w:val="0"/>
              <w:keepLines w:val="0"/>
              <w:suppressLineNumbers w:val="0"/>
              <w:spacing w:before="0" w:beforeAutospacing="0" w:after="0" w:afterAutospacing="0" w:line="360" w:lineRule="exact"/>
              <w:ind w:left="0" w:right="0" w:firstLine="280" w:firstLineChars="100"/>
              <w:rPr>
                <w:rFonts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lang w:val="en-US" w:eastAsia="zh-CN"/>
              </w:rPr>
              <w:t>投资管理费率</w:t>
            </w:r>
            <w:r>
              <w:rPr>
                <w:rFonts w:ascii="仿宋_GB2312" w:hAnsi="仿宋_GB2312" w:eastAsia="仿宋_GB2312" w:cs="仿宋_GB2312"/>
                <w:sz w:val="28"/>
                <w:szCs w:val="24"/>
                <w:highlight w:val="none"/>
                <w:u w:val="single"/>
              </w:rPr>
              <w:t xml:space="preserve">       </w:t>
            </w:r>
            <w:r>
              <w:rPr>
                <w:rFonts w:ascii="仿宋_GB2312" w:hAnsi="仿宋_GB2312" w:eastAsia="仿宋_GB2312" w:cs="仿宋_GB2312"/>
                <w:sz w:val="28"/>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0" w:type="dxa"/>
            <w:noWrap w:val="0"/>
            <w:vAlign w:val="center"/>
          </w:tcPr>
          <w:p>
            <w:pPr>
              <w:pStyle w:val="6"/>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8"/>
                <w:szCs w:val="24"/>
                <w:highlight w:val="none"/>
                <w:lang w:val="en-US" w:eastAsia="zh-CN"/>
              </w:rPr>
            </w:pPr>
            <w:r>
              <w:rPr>
                <w:rFonts w:hint="eastAsia" w:ascii="仿宋_GB2312" w:hAnsi="仿宋_GB2312" w:eastAsia="仿宋_GB2312" w:cs="仿宋_GB2312"/>
                <w:sz w:val="28"/>
                <w:szCs w:val="24"/>
                <w:highlight w:val="none"/>
                <w:lang w:val="en-US" w:eastAsia="zh-CN"/>
              </w:rPr>
              <w:t>账管费</w:t>
            </w:r>
          </w:p>
        </w:tc>
        <w:tc>
          <w:tcPr>
            <w:tcW w:w="5333" w:type="dxa"/>
            <w:noWrap w:val="0"/>
            <w:vAlign w:val="center"/>
          </w:tcPr>
          <w:p>
            <w:pPr>
              <w:pStyle w:val="6"/>
              <w:keepNext w:val="0"/>
              <w:keepLines w:val="0"/>
              <w:suppressLineNumbers w:val="0"/>
              <w:spacing w:before="0" w:beforeAutospacing="0" w:after="0" w:afterAutospacing="0" w:line="360" w:lineRule="exact"/>
              <w:ind w:left="0" w:right="0" w:firstLine="280" w:firstLineChars="100"/>
              <w:rPr>
                <w:rFonts w:hint="default" w:ascii="仿宋_GB2312" w:hAnsi="仿宋_GB2312" w:eastAsia="仿宋_GB2312" w:cs="仿宋_GB2312"/>
                <w:sz w:val="28"/>
                <w:szCs w:val="24"/>
                <w:highlight w:val="none"/>
                <w:lang w:val="en-US" w:eastAsia="zh-CN"/>
              </w:rPr>
            </w:pPr>
            <w:r>
              <w:rPr>
                <w:rFonts w:hint="eastAsia" w:ascii="仿宋_GB2312" w:hAnsi="仿宋_GB2312" w:eastAsia="仿宋_GB2312" w:cs="仿宋_GB2312"/>
                <w:sz w:val="28"/>
                <w:szCs w:val="24"/>
                <w:highlight w:val="none"/>
                <w:u w:val="none"/>
                <w:lang w:val="en-US" w:eastAsia="zh-CN"/>
              </w:rPr>
              <w:t>账管费</w:t>
            </w:r>
            <w:r>
              <w:rPr>
                <w:rFonts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lang w:val="en-US" w:eastAsia="zh-CN"/>
              </w:rPr>
              <w:t>元/月/户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0" w:type="dxa"/>
            <w:noWrap w:val="0"/>
            <w:vAlign w:val="center"/>
          </w:tcPr>
          <w:p>
            <w:pPr>
              <w:pStyle w:val="6"/>
              <w:keepNext w:val="0"/>
              <w:keepLines w:val="0"/>
              <w:suppressLineNumbers w:val="0"/>
              <w:spacing w:before="0" w:beforeAutospacing="0" w:after="0" w:afterAutospacing="0" w:line="360" w:lineRule="exact"/>
              <w:ind w:left="0" w:right="0"/>
              <w:jc w:val="center"/>
              <w:rPr>
                <w:rFonts w:ascii="仿宋_GB2312" w:hAnsi="仿宋_GB2312" w:eastAsia="仿宋_GB2312" w:cs="仿宋_GB2312"/>
                <w:sz w:val="28"/>
                <w:szCs w:val="24"/>
                <w:highlight w:val="none"/>
              </w:rPr>
            </w:pPr>
            <w:r>
              <w:rPr>
                <w:rFonts w:ascii="仿宋_GB2312" w:hAnsi="仿宋_GB2312" w:eastAsia="仿宋_GB2312" w:cs="仿宋_GB2312"/>
                <w:sz w:val="28"/>
                <w:szCs w:val="24"/>
                <w:highlight w:val="none"/>
              </w:rPr>
              <w:t>服务期</w:t>
            </w:r>
          </w:p>
        </w:tc>
        <w:tc>
          <w:tcPr>
            <w:tcW w:w="5333" w:type="dxa"/>
            <w:noWrap w:val="0"/>
            <w:vAlign w:val="center"/>
          </w:tcPr>
          <w:p>
            <w:pPr>
              <w:pStyle w:val="6"/>
              <w:keepNext w:val="0"/>
              <w:keepLines w:val="0"/>
              <w:suppressLineNumbers w:val="0"/>
              <w:spacing w:before="0" w:beforeAutospacing="0" w:after="0" w:afterAutospacing="0" w:line="360" w:lineRule="exact"/>
              <w:ind w:left="0" w:right="0"/>
              <w:rPr>
                <w:rFonts w:ascii="仿宋_GB2312" w:hAnsi="仿宋_GB2312" w:eastAsia="仿宋_GB2312" w:cs="仿宋_GB2312"/>
                <w:sz w:val="28"/>
                <w:szCs w:val="24"/>
                <w:highlight w:val="none"/>
              </w:rPr>
            </w:pPr>
            <w:r>
              <w:rPr>
                <w:rFonts w:ascii="仿宋_GB2312" w:hAnsi="仿宋_GB2312" w:eastAsia="仿宋_GB2312" w:cs="仿宋_GB2312"/>
                <w:sz w:val="28"/>
                <w:szCs w:val="24"/>
                <w:highlight w:val="none"/>
              </w:rPr>
              <w:t>合同签订之日起</w:t>
            </w:r>
            <w:r>
              <w:rPr>
                <w:rFonts w:hint="eastAsia" w:ascii="仿宋_GB2312" w:hAnsi="仿宋_GB2312" w:eastAsia="仿宋_GB2312" w:cs="仿宋_GB2312"/>
                <w:sz w:val="28"/>
                <w:szCs w:val="24"/>
                <w:highlight w:val="none"/>
                <w:lang w:val="en-US" w:eastAsia="zh-CN"/>
              </w:rPr>
              <w:t>3</w:t>
            </w:r>
            <w:r>
              <w:rPr>
                <w:rFonts w:ascii="仿宋_GB2312" w:hAnsi="仿宋_GB2312" w:eastAsia="仿宋_GB2312" w:cs="仿宋_GB2312"/>
                <w:sz w:val="28"/>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423" w:type="dxa"/>
            <w:gridSpan w:val="2"/>
            <w:noWrap w:val="0"/>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8"/>
                <w:szCs w:val="24"/>
                <w:highlight w:val="none"/>
              </w:rPr>
            </w:pPr>
            <w:r>
              <w:rPr>
                <w:rFonts w:hint="eastAsia" w:ascii="仿宋_GB2312" w:hAnsi="仿宋_GB2312" w:eastAsia="仿宋_GB2312" w:cs="仿宋_GB2312"/>
                <w:b/>
                <w:sz w:val="28"/>
                <w:szCs w:val="24"/>
                <w:highlight w:val="none"/>
              </w:rPr>
              <w:t>管理费报价说明</w:t>
            </w:r>
          </w:p>
          <w:p>
            <w:pPr>
              <w:pStyle w:val="6"/>
              <w:keepNext w:val="0"/>
              <w:keepLines w:val="0"/>
              <w:suppressLineNumbers w:val="0"/>
              <w:spacing w:before="0" w:beforeAutospacing="0" w:after="0" w:afterAutospacing="0" w:line="360" w:lineRule="exact"/>
              <w:ind w:left="0" w:right="0"/>
              <w:jc w:val="left"/>
              <w:rPr>
                <w:rFonts w:ascii="仿宋_GB2312" w:hAnsi="仿宋_GB2312" w:eastAsia="仿宋_GB2312" w:cs="仿宋_GB2312"/>
                <w:sz w:val="28"/>
                <w:szCs w:val="24"/>
                <w:highlight w:val="none"/>
              </w:rPr>
            </w:pPr>
            <w:r>
              <w:rPr>
                <w:rFonts w:ascii="仿宋_GB2312" w:hAnsi="仿宋_GB2312" w:eastAsia="仿宋_GB2312" w:cs="仿宋_GB2312"/>
                <w:sz w:val="28"/>
                <w:szCs w:val="24"/>
                <w:highlight w:val="none"/>
              </w:rPr>
              <w:t>1.明确的价格，不可出现“与</w:t>
            </w:r>
            <w:r>
              <w:rPr>
                <w:rFonts w:hint="eastAsia" w:ascii="仿宋_GB2312" w:hAnsi="仿宋_GB2312" w:eastAsia="仿宋_GB2312" w:cs="仿宋_GB2312"/>
                <w:sz w:val="28"/>
                <w:szCs w:val="24"/>
                <w:highlight w:val="none"/>
                <w:lang w:eastAsia="zh-CN"/>
              </w:rPr>
              <w:t>询比</w:t>
            </w:r>
            <w:r>
              <w:rPr>
                <w:rFonts w:ascii="仿宋_GB2312" w:hAnsi="仿宋_GB2312" w:eastAsia="仿宋_GB2312" w:cs="仿宋_GB2312"/>
                <w:sz w:val="28"/>
                <w:szCs w:val="24"/>
                <w:highlight w:val="none"/>
              </w:rPr>
              <w:t>人另行商定”等类似字样；</w:t>
            </w:r>
          </w:p>
          <w:p>
            <w:pPr>
              <w:pStyle w:val="6"/>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8"/>
                <w:szCs w:val="24"/>
                <w:highlight w:val="none"/>
                <w:lang w:val="en-US"/>
              </w:rPr>
            </w:pPr>
            <w:r>
              <w:rPr>
                <w:rFonts w:hint="eastAsia" w:ascii="仿宋_GB2312" w:hAnsi="仿宋_GB2312" w:eastAsia="仿宋_GB2312" w:cs="仿宋_GB2312"/>
                <w:sz w:val="28"/>
                <w:szCs w:val="24"/>
                <w:highlight w:val="none"/>
                <w:lang w:val="en-US" w:eastAsia="zh-CN"/>
              </w:rPr>
              <w:t>2.受托管理费率指年管理费占企业年金基金资产净值的百分比；</w:t>
            </w:r>
          </w:p>
          <w:p>
            <w:pPr>
              <w:pStyle w:val="6"/>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8"/>
                <w:szCs w:val="24"/>
                <w:highlight w:val="none"/>
                <w:lang w:val="en-US"/>
              </w:rPr>
            </w:pPr>
            <w:r>
              <w:rPr>
                <w:rFonts w:hint="eastAsia" w:ascii="仿宋_GB2312" w:hAnsi="仿宋_GB2312" w:eastAsia="仿宋_GB2312" w:cs="仿宋_GB2312"/>
                <w:sz w:val="28"/>
                <w:szCs w:val="24"/>
                <w:highlight w:val="none"/>
                <w:lang w:val="en-US" w:eastAsia="zh-CN"/>
              </w:rPr>
              <w:t>3.托管费率指年管理费占企业年金基金资产净值的百分比；</w:t>
            </w:r>
          </w:p>
          <w:p>
            <w:pPr>
              <w:pStyle w:val="6"/>
              <w:keepNext w:val="0"/>
              <w:keepLines w:val="0"/>
              <w:suppressLineNumbers w:val="0"/>
              <w:spacing w:before="0" w:beforeAutospacing="0" w:after="0" w:afterAutospacing="0" w:line="360" w:lineRule="exact"/>
              <w:ind w:left="0" w:right="0"/>
              <w:jc w:val="left"/>
              <w:rPr>
                <w:rFonts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lang w:val="en-US" w:eastAsia="zh-CN"/>
              </w:rPr>
              <w:t>4.投资管理费率指年管理费占企业年金基金资产净值的百分比；</w:t>
            </w:r>
          </w:p>
          <w:p>
            <w:pPr>
              <w:pStyle w:val="6"/>
              <w:keepNext w:val="0"/>
              <w:keepLines w:val="0"/>
              <w:suppressLineNumbers w:val="0"/>
              <w:spacing w:before="0" w:beforeAutospacing="0" w:after="0" w:afterAutospacing="0" w:line="360" w:lineRule="exact"/>
              <w:ind w:left="0" w:right="0"/>
              <w:jc w:val="left"/>
              <w:rPr>
                <w:rFonts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lang w:val="en-US" w:eastAsia="zh-CN"/>
              </w:rPr>
              <w:t>5</w:t>
            </w:r>
            <w:r>
              <w:rPr>
                <w:rFonts w:ascii="仿宋_GB2312" w:hAnsi="仿宋_GB2312" w:eastAsia="仿宋_GB2312" w:cs="仿宋_GB2312"/>
                <w:sz w:val="28"/>
                <w:szCs w:val="24"/>
                <w:highlight w:val="none"/>
              </w:rPr>
              <w:t>.报价需符合人社部及行业自律公约等有关规定；</w:t>
            </w:r>
          </w:p>
        </w:tc>
      </w:tr>
    </w:tbl>
    <w:p>
      <w:pPr>
        <w:spacing w:line="360" w:lineRule="auto"/>
        <w:ind w:firstLine="600" w:firstLineChars="200"/>
        <w:jc w:val="left"/>
        <w:rPr>
          <w:rFonts w:hint="eastAsia" w:ascii="仿宋_GB2312" w:hAnsi="宋体" w:eastAsia="仿宋_GB2312"/>
          <w:sz w:val="30"/>
          <w:szCs w:val="30"/>
          <w:highlight w:val="none"/>
        </w:rPr>
      </w:pPr>
    </w:p>
    <w:p>
      <w:pPr>
        <w:spacing w:line="360" w:lineRule="auto"/>
        <w:ind w:firstLine="600" w:firstLineChars="200"/>
        <w:jc w:val="left"/>
        <w:rPr>
          <w:rFonts w:hint="eastAsia" w:ascii="仿宋_GB2312" w:hAnsi="宋体" w:eastAsia="仿宋_GB2312"/>
          <w:sz w:val="30"/>
          <w:szCs w:val="30"/>
          <w:highlight w:val="none"/>
        </w:rPr>
      </w:pPr>
    </w:p>
    <w:p>
      <w:pPr>
        <w:pStyle w:val="5"/>
        <w:ind w:firstLine="3600" w:firstLineChars="1200"/>
        <w:rPr>
          <w:rFonts w:hint="eastAsia" w:ascii="仿宋_GB2312" w:hAnsi="宋体" w:eastAsia="仿宋_GB2312"/>
          <w:sz w:val="30"/>
          <w:szCs w:val="30"/>
          <w:highlight w:val="none"/>
        </w:rPr>
      </w:pPr>
      <w:r>
        <w:rPr>
          <w:rFonts w:hint="eastAsia" w:ascii="仿宋_GB2312" w:hAnsi="宋体" w:eastAsia="仿宋_GB2312"/>
          <w:sz w:val="30"/>
          <w:szCs w:val="30"/>
          <w:highlight w:val="none"/>
          <w:lang w:eastAsia="zh-CN"/>
        </w:rPr>
        <w:t>投标人</w:t>
      </w:r>
      <w:r>
        <w:rPr>
          <w:rFonts w:hint="eastAsia" w:ascii="仿宋_GB2312" w:hAnsi="宋体" w:eastAsia="仿宋_GB2312"/>
          <w:sz w:val="30"/>
          <w:szCs w:val="30"/>
          <w:highlight w:val="none"/>
        </w:rPr>
        <w:t>（公章）：</w:t>
      </w:r>
    </w:p>
    <w:p>
      <w:pPr>
        <w:pStyle w:val="5"/>
        <w:ind w:firstLine="3600" w:firstLineChars="1200"/>
        <w:rPr>
          <w:rFonts w:hint="eastAsia" w:ascii="仿宋_GB2312" w:hAnsi="宋体" w:eastAsia="仿宋_GB2312"/>
          <w:sz w:val="30"/>
          <w:szCs w:val="30"/>
          <w:highlight w:val="none"/>
        </w:rPr>
      </w:pPr>
      <w:r>
        <w:rPr>
          <w:rFonts w:hint="eastAsia" w:ascii="仿宋_GB2312" w:hAnsi="宋体" w:eastAsia="仿宋_GB2312"/>
          <w:sz w:val="30"/>
          <w:szCs w:val="30"/>
          <w:highlight w:val="none"/>
        </w:rPr>
        <w:t>联系电话：</w:t>
      </w:r>
    </w:p>
    <w:p>
      <w:pPr>
        <w:pStyle w:val="5"/>
        <w:ind w:firstLine="4950" w:firstLineChars="1650"/>
        <w:rPr>
          <w:rFonts w:hint="eastAsia" w:ascii="仿宋_GB2312" w:hAnsi="宋体" w:eastAsia="仿宋_GB2312"/>
          <w:sz w:val="32"/>
          <w:highlight w:val="none"/>
        </w:rPr>
      </w:pPr>
      <w:r>
        <w:rPr>
          <w:rFonts w:hint="eastAsia" w:ascii="仿宋_GB2312" w:hAnsi="宋体" w:eastAsia="仿宋_GB2312"/>
          <w:sz w:val="30"/>
          <w:szCs w:val="30"/>
          <w:highlight w:val="none"/>
        </w:rPr>
        <w:t xml:space="preserve">年   月   日  </w:t>
      </w:r>
    </w:p>
    <w:p>
      <w:pPr>
        <w:spacing w:line="360" w:lineRule="auto"/>
        <w:ind w:left="1440"/>
        <w:jc w:val="left"/>
        <w:rPr>
          <w:rFonts w:hint="eastAsia" w:ascii="仿宋_GB2312" w:hAnsi="仿宋_GB2312" w:eastAsia="仿宋_GB2312" w:cs="仿宋_GB2312"/>
          <w:sz w:val="28"/>
          <w:highlight w:val="none"/>
        </w:rPr>
      </w:pPr>
    </w:p>
    <w:p>
      <w:pPr>
        <w:spacing w:line="480" w:lineRule="auto"/>
        <w:ind w:firstLine="560" w:firstLineChars="200"/>
        <w:rPr>
          <w:rFonts w:ascii="宋体" w:hAnsi="宋体"/>
          <w:sz w:val="24"/>
          <w:highlight w:val="none"/>
        </w:rPr>
      </w:pPr>
      <w:r>
        <w:rPr>
          <w:rFonts w:hint="eastAsia" w:ascii="仿宋_GB2312" w:hAnsi="仿宋_GB2312" w:eastAsia="仿宋_GB2312" w:cs="仿宋_GB2312"/>
          <w:sz w:val="28"/>
          <w:highlight w:val="none"/>
        </w:rPr>
        <w:br w:type="page"/>
      </w:r>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sz w:val="24"/>
          <w:szCs w:val="24"/>
          <w:highlight w:val="none"/>
          <w:lang w:val="en-US"/>
        </w:rPr>
      </w:pPr>
      <w:r>
        <w:rPr>
          <w:rFonts w:hint="eastAsia" w:ascii="仿宋" w:hAnsi="仿宋" w:eastAsia="仿宋" w:cs="仿宋"/>
          <w:b/>
          <w:bCs w:val="0"/>
          <w:kern w:val="2"/>
          <w:sz w:val="36"/>
          <w:szCs w:val="36"/>
          <w:highlight w:val="none"/>
          <w:lang w:val="en-US" w:eastAsia="zh-CN" w:bidi="ar"/>
        </w:rPr>
        <w:t>附件6.承诺函</w:t>
      </w:r>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sz w:val="24"/>
          <w:szCs w:val="24"/>
          <w:highlight w:val="none"/>
          <w:lang w:val="en-US"/>
        </w:rPr>
      </w:pPr>
    </w:p>
    <w:p>
      <w:pPr>
        <w:pStyle w:val="7"/>
        <w:spacing w:line="560" w:lineRule="exact"/>
        <w:ind w:left="0" w:leftChars="0" w:firstLine="0" w:firstLineChars="0"/>
        <w:rPr>
          <w:rFonts w:hint="eastAsia" w:ascii="仿宋_GB2312" w:eastAsia="仿宋_GB2312"/>
          <w:sz w:val="30"/>
          <w:szCs w:val="30"/>
          <w:highlight w:val="none"/>
          <w:lang w:val="en-US"/>
        </w:rPr>
      </w:pPr>
      <w:r>
        <w:rPr>
          <w:rFonts w:hint="eastAsia" w:ascii="仿宋_GB2312" w:eastAsia="仿宋_GB2312"/>
          <w:sz w:val="30"/>
          <w:szCs w:val="30"/>
          <w:highlight w:val="none"/>
        </w:rPr>
        <w:t>致：</w:t>
      </w:r>
      <w:r>
        <w:rPr>
          <w:rFonts w:hint="eastAsia" w:ascii="仿宋_GB2312" w:eastAsia="仿宋_GB2312"/>
          <w:sz w:val="30"/>
          <w:szCs w:val="30"/>
          <w:highlight w:val="none"/>
          <w:lang w:val="en-US" w:eastAsia="zh-CN"/>
        </w:rPr>
        <w:t xml:space="preserve">福建新华发行（集团）有限责任公司  </w:t>
      </w:r>
    </w:p>
    <w:p>
      <w:pPr>
        <w:pStyle w:val="7"/>
        <w:spacing w:line="560" w:lineRule="exact"/>
        <w:ind w:left="0" w:leftChars="0" w:firstLine="708" w:firstLineChars="236"/>
        <w:rPr>
          <w:rFonts w:hint="eastAsia" w:ascii="仿宋_GB2312" w:eastAsia="仿宋_GB2312"/>
          <w:sz w:val="30"/>
          <w:szCs w:val="30"/>
          <w:highlight w:val="none"/>
          <w:lang w:val="en-US"/>
        </w:rPr>
      </w:pPr>
    </w:p>
    <w:p>
      <w:pPr>
        <w:pStyle w:val="7"/>
        <w:spacing w:line="560" w:lineRule="exact"/>
        <w:ind w:left="0" w:leftChars="0" w:firstLine="708" w:firstLineChars="236"/>
        <w:rPr>
          <w:rFonts w:hint="eastAsia" w:ascii="仿宋_GB2312" w:eastAsia="仿宋_GB2312"/>
          <w:sz w:val="30"/>
          <w:szCs w:val="30"/>
          <w:highlight w:val="none"/>
          <w:lang w:val="en-US"/>
        </w:rPr>
      </w:pPr>
      <w:r>
        <w:rPr>
          <w:rFonts w:hint="eastAsia" w:ascii="仿宋_GB2312" w:eastAsia="仿宋_GB2312"/>
          <w:sz w:val="30"/>
          <w:szCs w:val="30"/>
          <w:highlight w:val="none"/>
          <w:lang w:val="en-US" w:eastAsia="zh-CN"/>
        </w:rPr>
        <w:t>我公司承诺，如获中选，则在与贵公司签订企业年金基金受托管理合同时，使用经人社部报备的集合计划企业年金基金受托管理合同格式条款，同时遵守《中华人民共和国民法典》相关规定。</w:t>
      </w:r>
    </w:p>
    <w:p>
      <w:pPr>
        <w:pStyle w:val="7"/>
        <w:spacing w:line="560" w:lineRule="exact"/>
        <w:ind w:left="0" w:leftChars="0" w:firstLine="708" w:firstLineChars="236"/>
        <w:rPr>
          <w:rFonts w:hint="eastAsia" w:ascii="仿宋_GB2312" w:eastAsia="仿宋_GB2312"/>
          <w:sz w:val="30"/>
          <w:szCs w:val="30"/>
          <w:highlight w:val="none"/>
          <w:lang w:val="en-US"/>
        </w:rPr>
      </w:pPr>
    </w:p>
    <w:p>
      <w:pPr>
        <w:pStyle w:val="7"/>
        <w:spacing w:line="560" w:lineRule="exact"/>
        <w:ind w:left="0" w:leftChars="0" w:firstLine="708" w:firstLineChars="236"/>
        <w:rPr>
          <w:rFonts w:hint="eastAsia" w:ascii="仿宋_GB2312" w:eastAsia="仿宋_GB2312"/>
          <w:sz w:val="30"/>
          <w:szCs w:val="30"/>
          <w:highlight w:val="none"/>
          <w:lang w:val="en-US"/>
        </w:rPr>
      </w:pPr>
      <w:r>
        <w:rPr>
          <w:rFonts w:hint="eastAsia" w:ascii="仿宋_GB2312" w:eastAsia="仿宋_GB2312"/>
          <w:sz w:val="30"/>
          <w:szCs w:val="30"/>
          <w:highlight w:val="none"/>
          <w:lang w:val="en-US" w:eastAsia="zh-CN"/>
        </w:rPr>
        <w:t>专此承诺</w:t>
      </w:r>
    </w:p>
    <w:p>
      <w:pPr>
        <w:keepNext w:val="0"/>
        <w:keepLines w:val="0"/>
        <w:widowControl w:val="0"/>
        <w:suppressLineNumbers w:val="0"/>
        <w:spacing w:before="0" w:beforeAutospacing="0" w:after="0" w:afterAutospacing="0" w:line="460" w:lineRule="exact"/>
        <w:ind w:left="0" w:right="0" w:firstLine="480"/>
        <w:jc w:val="both"/>
        <w:rPr>
          <w:rFonts w:hint="eastAsia" w:ascii="仿宋" w:hAnsi="仿宋" w:eastAsia="仿宋" w:cs="仿宋"/>
          <w:sz w:val="24"/>
          <w:szCs w:val="24"/>
          <w:highlight w:val="none"/>
          <w:lang w:val="en-US"/>
        </w:rPr>
      </w:pPr>
    </w:p>
    <w:p>
      <w:pPr>
        <w:keepNext w:val="0"/>
        <w:keepLines w:val="0"/>
        <w:widowControl w:val="0"/>
        <w:suppressLineNumbers w:val="0"/>
        <w:spacing w:before="0" w:beforeAutospacing="0" w:after="0" w:afterAutospacing="0" w:line="460" w:lineRule="exact"/>
        <w:ind w:left="0" w:right="0" w:firstLine="480"/>
        <w:jc w:val="both"/>
        <w:rPr>
          <w:rFonts w:hint="eastAsia" w:ascii="仿宋" w:hAnsi="仿宋" w:eastAsia="仿宋" w:cs="仿宋"/>
          <w:sz w:val="24"/>
          <w:szCs w:val="24"/>
          <w:highlight w:val="none"/>
          <w:lang w:val="en-US"/>
        </w:rPr>
      </w:pPr>
    </w:p>
    <w:p>
      <w:pPr>
        <w:keepNext w:val="0"/>
        <w:keepLines w:val="0"/>
        <w:widowControl w:val="0"/>
        <w:suppressLineNumbers w:val="0"/>
        <w:spacing w:before="0" w:beforeAutospacing="0" w:after="0" w:afterAutospacing="0" w:line="460" w:lineRule="exact"/>
        <w:ind w:left="0" w:right="0" w:firstLine="480"/>
        <w:jc w:val="both"/>
        <w:rPr>
          <w:rFonts w:hint="eastAsia" w:ascii="仿宋" w:hAnsi="仿宋" w:eastAsia="仿宋" w:cs="仿宋"/>
          <w:sz w:val="24"/>
          <w:szCs w:val="24"/>
          <w:highlight w:val="none"/>
          <w:lang w:val="en-US"/>
        </w:rPr>
      </w:pP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24"/>
          <w:szCs w:val="24"/>
          <w:highlight w:val="none"/>
          <w:lang w:val="en-US"/>
        </w:rPr>
      </w:pP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24"/>
          <w:szCs w:val="24"/>
          <w:highlight w:val="none"/>
          <w:lang w:val="en-US"/>
        </w:rPr>
      </w:pPr>
    </w:p>
    <w:p>
      <w:pPr>
        <w:pStyle w:val="7"/>
        <w:spacing w:line="560" w:lineRule="exact"/>
        <w:ind w:firstLine="3408" w:firstLineChars="1136"/>
        <w:rPr>
          <w:rFonts w:hint="eastAsia" w:ascii="仿宋_GB2312" w:eastAsia="仿宋_GB2312"/>
          <w:sz w:val="30"/>
          <w:szCs w:val="30"/>
          <w:highlight w:val="none"/>
        </w:rPr>
      </w:pPr>
      <w:r>
        <w:rPr>
          <w:rFonts w:hint="eastAsia" w:ascii="仿宋_GB2312" w:eastAsia="仿宋_GB2312"/>
          <w:sz w:val="30"/>
          <w:szCs w:val="30"/>
          <w:highlight w:val="none"/>
        </w:rPr>
        <w:t xml:space="preserve">法人授权代表签章：                 </w:t>
      </w:r>
    </w:p>
    <w:p>
      <w:pPr>
        <w:pStyle w:val="7"/>
        <w:spacing w:line="560" w:lineRule="exact"/>
        <w:ind w:leftChars="0" w:firstLine="3408" w:firstLineChars="1136"/>
        <w:rPr>
          <w:rFonts w:hint="eastAsia" w:ascii="仿宋_GB2312" w:eastAsia="仿宋_GB2312"/>
          <w:sz w:val="30"/>
          <w:szCs w:val="30"/>
          <w:highlight w:val="none"/>
        </w:rPr>
      </w:pPr>
      <w:r>
        <w:rPr>
          <w:rFonts w:hint="eastAsia" w:ascii="仿宋_GB2312" w:hAnsi="宋体" w:eastAsia="仿宋_GB2312"/>
          <w:sz w:val="30"/>
          <w:szCs w:val="30"/>
          <w:highlight w:val="none"/>
          <w:lang w:eastAsia="zh-CN"/>
        </w:rPr>
        <w:t>投标人</w:t>
      </w:r>
      <w:r>
        <w:rPr>
          <w:rFonts w:hint="eastAsia" w:ascii="仿宋_GB2312" w:eastAsia="仿宋_GB2312"/>
          <w:sz w:val="30"/>
          <w:szCs w:val="30"/>
          <w:highlight w:val="none"/>
        </w:rPr>
        <w:t xml:space="preserve">公章：        </w:t>
      </w:r>
    </w:p>
    <w:p>
      <w:pPr>
        <w:pStyle w:val="5"/>
        <w:ind w:firstLine="4500" w:firstLineChars="1500"/>
        <w:rPr>
          <w:rFonts w:hint="eastAsia" w:ascii="仿宋_GB2312" w:hAnsi="宋体" w:eastAsia="仿宋_GB2312"/>
          <w:sz w:val="30"/>
          <w:szCs w:val="30"/>
          <w:highlight w:val="none"/>
        </w:rPr>
      </w:pPr>
      <w:r>
        <w:rPr>
          <w:rFonts w:hint="eastAsia" w:ascii="仿宋_GB2312" w:hAnsi="宋体" w:eastAsia="仿宋_GB2312"/>
          <w:sz w:val="30"/>
          <w:szCs w:val="30"/>
          <w:highlight w:val="none"/>
        </w:rPr>
        <w:t>年   月   日</w:t>
      </w:r>
    </w:p>
    <w:p>
      <w:pPr>
        <w:pStyle w:val="2"/>
        <w:rPr>
          <w:rFonts w:hint="eastAsia"/>
          <w:highlight w:val="none"/>
        </w:rPr>
      </w:pPr>
    </w:p>
    <w:sectPr>
      <w:footerReference r:id="rId3" w:type="default"/>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1657F"/>
    <w:multiLevelType w:val="multilevel"/>
    <w:tmpl w:val="62B1657F"/>
    <w:lvl w:ilvl="0" w:tentative="0">
      <w:start w:val="1"/>
      <w:numFmt w:val="decimal"/>
      <w:lvlText w:val="第 %1 章"/>
      <w:lvlJc w:val="left"/>
      <w:pPr>
        <w:tabs>
          <w:tab w:val="left" w:pos="2432"/>
        </w:tabs>
        <w:ind w:left="992" w:firstLine="0"/>
      </w:pPr>
      <w:rPr>
        <w:rFonts w:hint="eastAsia" w:eastAsia="宋体"/>
        <w:b/>
        <w:i w:val="0"/>
        <w:sz w:val="44"/>
      </w:rPr>
    </w:lvl>
    <w:lvl w:ilvl="1" w:tentative="0">
      <w:start w:val="1"/>
      <w:numFmt w:val="decimal"/>
      <w:pStyle w:val="4"/>
      <w:lvlText w:val="第%2节 "/>
      <w:lvlJc w:val="left"/>
      <w:pPr>
        <w:tabs>
          <w:tab w:val="left" w:pos="1712"/>
        </w:tabs>
        <w:ind w:left="992" w:firstLine="0"/>
      </w:pPr>
      <w:rPr>
        <w:rFonts w:hint="eastAsia" w:eastAsia="宋体" w:cs="Times New Roman"/>
        <w:b/>
        <w:i w:val="0"/>
        <w:iCs w:val="0"/>
        <w:caps w:val="0"/>
        <w:smallCaps w:val="0"/>
        <w:strike w:val="0"/>
        <w:dstrike w:val="0"/>
        <w:outline w:val="0"/>
        <w:shadow w:val="0"/>
        <w:emboss w:val="0"/>
        <w:imprint w:val="0"/>
        <w:vanish w:val="0"/>
        <w:spacing w:val="0"/>
        <w:kern w:val="0"/>
        <w:position w:val="0"/>
        <w:sz w:val="32"/>
        <w:u w:val="none"/>
        <w:vertAlign w:val="baseline"/>
      </w:rPr>
    </w:lvl>
    <w:lvl w:ilvl="2" w:tentative="0">
      <w:start w:val="1"/>
      <w:numFmt w:val="chineseCountingThousand"/>
      <w:lvlText w:val="（%3）"/>
      <w:lvlJc w:val="left"/>
      <w:pPr>
        <w:tabs>
          <w:tab w:val="left" w:pos="1712"/>
        </w:tabs>
        <w:ind w:left="992" w:firstLine="0"/>
      </w:pPr>
      <w:rPr>
        <w:rFonts w:hint="eastAsia" w:eastAsia="宋体"/>
        <w:b/>
        <w:i w:val="0"/>
        <w:sz w:val="28"/>
        <w:szCs w:val="28"/>
      </w:rPr>
    </w:lvl>
    <w:lvl w:ilvl="3" w:tentative="0">
      <w:start w:val="1"/>
      <w:numFmt w:val="chineseCountingThousand"/>
      <w:lvlText w:val="(%4)  "/>
      <w:lvlJc w:val="right"/>
      <w:pPr>
        <w:tabs>
          <w:tab w:val="left" w:pos="992"/>
        </w:tabs>
        <w:ind w:left="992" w:firstLine="0"/>
      </w:pPr>
      <w:rPr>
        <w:rFonts w:hint="eastAsia" w:ascii="宋体" w:hAnsi="宋体" w:eastAsia="宋体"/>
      </w:rPr>
    </w:lvl>
    <w:lvl w:ilvl="4" w:tentative="0">
      <w:start w:val="1"/>
      <w:numFmt w:val="decimal"/>
      <w:lvlText w:val="%5."/>
      <w:lvlJc w:val="left"/>
      <w:pPr>
        <w:tabs>
          <w:tab w:val="left" w:pos="1570"/>
        </w:tabs>
        <w:ind w:left="992" w:firstLine="576"/>
      </w:pPr>
      <w:rPr>
        <w:rFonts w:hint="eastAsia" w:eastAsia="宋体"/>
        <w:b/>
        <w:i w:val="0"/>
        <w:sz w:val="28"/>
      </w:rPr>
    </w:lvl>
    <w:lvl w:ilvl="5" w:tentative="0">
      <w:start w:val="1"/>
      <w:numFmt w:val="lowerLetter"/>
      <w:lvlText w:val="%6)"/>
      <w:lvlJc w:val="left"/>
      <w:pPr>
        <w:tabs>
          <w:tab w:val="left" w:pos="2144"/>
        </w:tabs>
        <w:ind w:left="2144" w:hanging="432"/>
      </w:pPr>
      <w:rPr>
        <w:rFonts w:hint="eastAsia"/>
      </w:rPr>
    </w:lvl>
    <w:lvl w:ilvl="6" w:tentative="0">
      <w:start w:val="1"/>
      <w:numFmt w:val="lowerRoman"/>
      <w:lvlText w:val="%7)"/>
      <w:lvlJc w:val="right"/>
      <w:pPr>
        <w:tabs>
          <w:tab w:val="left" w:pos="2288"/>
        </w:tabs>
        <w:ind w:left="2288" w:hanging="288"/>
      </w:pPr>
      <w:rPr>
        <w:rFonts w:hint="eastAsia"/>
      </w:rPr>
    </w:lvl>
    <w:lvl w:ilvl="7" w:tentative="0">
      <w:start w:val="1"/>
      <w:numFmt w:val="lowerLetter"/>
      <w:lvlText w:val="%8."/>
      <w:lvlJc w:val="left"/>
      <w:pPr>
        <w:tabs>
          <w:tab w:val="left" w:pos="2432"/>
        </w:tabs>
        <w:ind w:left="2432" w:hanging="432"/>
      </w:pPr>
      <w:rPr>
        <w:rFonts w:hint="eastAsia"/>
      </w:rPr>
    </w:lvl>
    <w:lvl w:ilvl="8" w:tentative="0">
      <w:start w:val="1"/>
      <w:numFmt w:val="lowerRoman"/>
      <w:lvlText w:val="%9."/>
      <w:lvlJc w:val="right"/>
      <w:pPr>
        <w:tabs>
          <w:tab w:val="left" w:pos="2576"/>
        </w:tabs>
        <w:ind w:left="2576"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Q2MGY3MjQ0YThhOGNiYzY2NGUyOGRlOWQxMDZmZGEifQ=="/>
  </w:docVars>
  <w:rsids>
    <w:rsidRoot w:val="00467421"/>
    <w:rsid w:val="000216D8"/>
    <w:rsid w:val="001A7865"/>
    <w:rsid w:val="00467421"/>
    <w:rsid w:val="00EC4657"/>
    <w:rsid w:val="02E3014B"/>
    <w:rsid w:val="045E5439"/>
    <w:rsid w:val="05D4218A"/>
    <w:rsid w:val="07DC38D9"/>
    <w:rsid w:val="07F10B1C"/>
    <w:rsid w:val="0805441D"/>
    <w:rsid w:val="08897A92"/>
    <w:rsid w:val="08DF474E"/>
    <w:rsid w:val="0C0F100C"/>
    <w:rsid w:val="0C1B2567"/>
    <w:rsid w:val="0C4A6065"/>
    <w:rsid w:val="0DCF4D92"/>
    <w:rsid w:val="104E318F"/>
    <w:rsid w:val="107F139D"/>
    <w:rsid w:val="10932AAB"/>
    <w:rsid w:val="165F2B47"/>
    <w:rsid w:val="175B6261"/>
    <w:rsid w:val="17C01139"/>
    <w:rsid w:val="189C312A"/>
    <w:rsid w:val="19324979"/>
    <w:rsid w:val="1C30192E"/>
    <w:rsid w:val="1C961C2A"/>
    <w:rsid w:val="1D074620"/>
    <w:rsid w:val="1DEC729A"/>
    <w:rsid w:val="1E412CB1"/>
    <w:rsid w:val="1E5471EE"/>
    <w:rsid w:val="1EC77AB3"/>
    <w:rsid w:val="1EDE3E34"/>
    <w:rsid w:val="1EEF16A0"/>
    <w:rsid w:val="20714C4E"/>
    <w:rsid w:val="20AB39DC"/>
    <w:rsid w:val="224B500F"/>
    <w:rsid w:val="226E6635"/>
    <w:rsid w:val="236F026F"/>
    <w:rsid w:val="241C052D"/>
    <w:rsid w:val="25BA72A7"/>
    <w:rsid w:val="266210C1"/>
    <w:rsid w:val="274A5F11"/>
    <w:rsid w:val="27E62E1F"/>
    <w:rsid w:val="292627E9"/>
    <w:rsid w:val="29CB61A1"/>
    <w:rsid w:val="2DD66294"/>
    <w:rsid w:val="2E431884"/>
    <w:rsid w:val="2F99631B"/>
    <w:rsid w:val="30E927B5"/>
    <w:rsid w:val="31E207AC"/>
    <w:rsid w:val="356D622B"/>
    <w:rsid w:val="35FB1E1E"/>
    <w:rsid w:val="3AA0109D"/>
    <w:rsid w:val="3B364634"/>
    <w:rsid w:val="3B6237F9"/>
    <w:rsid w:val="3B84690C"/>
    <w:rsid w:val="3B8A2173"/>
    <w:rsid w:val="3BC82756"/>
    <w:rsid w:val="3BFE05D0"/>
    <w:rsid w:val="3CAF1712"/>
    <w:rsid w:val="3E995338"/>
    <w:rsid w:val="40132BD6"/>
    <w:rsid w:val="40786B16"/>
    <w:rsid w:val="41396103"/>
    <w:rsid w:val="415D4149"/>
    <w:rsid w:val="428556D4"/>
    <w:rsid w:val="43C7788E"/>
    <w:rsid w:val="44763D5C"/>
    <w:rsid w:val="47883CE9"/>
    <w:rsid w:val="482109E5"/>
    <w:rsid w:val="485B4FD0"/>
    <w:rsid w:val="48B0487B"/>
    <w:rsid w:val="48F65D81"/>
    <w:rsid w:val="4A137E16"/>
    <w:rsid w:val="4C070ECE"/>
    <w:rsid w:val="4D2E0486"/>
    <w:rsid w:val="520C748A"/>
    <w:rsid w:val="53963F2F"/>
    <w:rsid w:val="54CE2D32"/>
    <w:rsid w:val="5635357E"/>
    <w:rsid w:val="56521E02"/>
    <w:rsid w:val="574D2D46"/>
    <w:rsid w:val="57624CA2"/>
    <w:rsid w:val="576A2288"/>
    <w:rsid w:val="598C1142"/>
    <w:rsid w:val="5A246466"/>
    <w:rsid w:val="5A544A89"/>
    <w:rsid w:val="5A85203B"/>
    <w:rsid w:val="5A94701E"/>
    <w:rsid w:val="5C333C32"/>
    <w:rsid w:val="5C9C04CA"/>
    <w:rsid w:val="5CF94596"/>
    <w:rsid w:val="5D46056D"/>
    <w:rsid w:val="5DDF4685"/>
    <w:rsid w:val="5DFD1054"/>
    <w:rsid w:val="5EF05EA3"/>
    <w:rsid w:val="5FEB4A88"/>
    <w:rsid w:val="61C8147B"/>
    <w:rsid w:val="637606BD"/>
    <w:rsid w:val="657743A4"/>
    <w:rsid w:val="665D65E6"/>
    <w:rsid w:val="66E96BA7"/>
    <w:rsid w:val="67BF5A19"/>
    <w:rsid w:val="69675B47"/>
    <w:rsid w:val="6A154999"/>
    <w:rsid w:val="6A6036B3"/>
    <w:rsid w:val="6B927388"/>
    <w:rsid w:val="6D03108D"/>
    <w:rsid w:val="6E087411"/>
    <w:rsid w:val="6E5C309F"/>
    <w:rsid w:val="6EB76C30"/>
    <w:rsid w:val="722246CE"/>
    <w:rsid w:val="726654DD"/>
    <w:rsid w:val="742C1E10"/>
    <w:rsid w:val="747D4782"/>
    <w:rsid w:val="74D97131"/>
    <w:rsid w:val="75E5791B"/>
    <w:rsid w:val="76931A1A"/>
    <w:rsid w:val="76EA6BA6"/>
    <w:rsid w:val="76F6726C"/>
    <w:rsid w:val="775B7EFC"/>
    <w:rsid w:val="78FB7506"/>
    <w:rsid w:val="79216A1F"/>
    <w:rsid w:val="79513410"/>
    <w:rsid w:val="7A754D84"/>
    <w:rsid w:val="7D0A67C8"/>
    <w:rsid w:val="7D4901D2"/>
    <w:rsid w:val="7D572A32"/>
    <w:rsid w:val="7F1C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0"/>
    <w:pPr>
      <w:keepNext/>
      <w:keepLines/>
      <w:numPr>
        <w:ilvl w:val="1"/>
        <w:numId w:val="1"/>
      </w:numPr>
      <w:tabs>
        <w:tab w:val="left" w:pos="720"/>
      </w:tabs>
      <w:spacing w:before="260" w:after="260" w:line="416" w:lineRule="atLeast"/>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rPr>
      <w:rFonts w:ascii="黑体" w:hAnsi="Courier New" w:eastAsia="黑体"/>
      <w:sz w:val="30"/>
      <w:shd w:val="pct10" w:color="auto" w:fill="FFFFFF"/>
    </w:rPr>
  </w:style>
  <w:style w:type="paragraph" w:styleId="5">
    <w:name w:val="Normal Indent"/>
    <w:basedOn w:val="1"/>
    <w:unhideWhenUsed/>
    <w:qFormat/>
    <w:uiPriority w:val="0"/>
    <w:pPr>
      <w:ind w:firstLine="420"/>
    </w:pPr>
  </w:style>
  <w:style w:type="paragraph" w:styleId="6">
    <w:name w:val="Plain Text"/>
    <w:basedOn w:val="1"/>
    <w:link w:val="20"/>
    <w:unhideWhenUsed/>
    <w:qFormat/>
    <w:uiPriority w:val="99"/>
    <w:rPr>
      <w:rFonts w:hint="eastAsia" w:ascii="宋体" w:hAnsi="Courier New"/>
    </w:rPr>
  </w:style>
  <w:style w:type="paragraph" w:styleId="7">
    <w:name w:val="Body Text Indent 2"/>
    <w:basedOn w:val="1"/>
    <w:unhideWhenUsed/>
    <w:qFormat/>
    <w:uiPriority w:val="99"/>
    <w:pPr>
      <w:spacing w:after="120" w:line="480" w:lineRule="auto"/>
      <w:ind w:left="420" w:leftChars="200"/>
    </w:pPr>
    <w:rPr>
      <w:szCs w:val="22"/>
    </w:rPr>
  </w:style>
  <w:style w:type="paragraph" w:styleId="8">
    <w:name w:val="Balloon Text"/>
    <w:basedOn w:val="1"/>
    <w:link w:val="16"/>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customStyle="1" w:styleId="15">
    <w:name w:val="标题 1 Char"/>
    <w:basedOn w:val="13"/>
    <w:link w:val="3"/>
    <w:qFormat/>
    <w:uiPriority w:val="9"/>
    <w:rPr>
      <w:rFonts w:ascii="宋体" w:hAnsi="宋体" w:eastAsia="宋体" w:cs="宋体"/>
      <w:b/>
      <w:bCs/>
      <w:kern w:val="36"/>
      <w:sz w:val="48"/>
      <w:szCs w:val="48"/>
    </w:rPr>
  </w:style>
  <w:style w:type="character" w:customStyle="1" w:styleId="16">
    <w:name w:val="批注框文本 Char"/>
    <w:basedOn w:val="13"/>
    <w:link w:val="8"/>
    <w:semiHidden/>
    <w:qFormat/>
    <w:uiPriority w:val="99"/>
    <w:rPr>
      <w:sz w:val="18"/>
      <w:szCs w:val="18"/>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qFormat/>
    <w:uiPriority w:val="99"/>
    <w:rPr>
      <w:sz w:val="18"/>
      <w:szCs w:val="18"/>
    </w:rPr>
  </w:style>
  <w:style w:type="paragraph" w:customStyle="1" w:styleId="19">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character" w:customStyle="1" w:styleId="20">
    <w:name w:val="纯文本 Char"/>
    <w:basedOn w:val="13"/>
    <w:link w:val="6"/>
    <w:qFormat/>
    <w:uiPriority w:val="0"/>
    <w:rPr>
      <w:rFonts w:hint="eastAsia" w:ascii="宋体" w:hAnsi="Courier New" w:eastAsia="宋体" w:cs="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1284</Words>
  <Characters>1352</Characters>
  <Lines>8</Lines>
  <Paragraphs>2</Paragraphs>
  <TotalTime>96</TotalTime>
  <ScaleCrop>false</ScaleCrop>
  <LinksUpToDate>false</LinksUpToDate>
  <CharactersWithSpaces>1354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2023-08-16T07:39:00Z</dcterms:created>
  <dc:creator>公共</dc:creator>
  <cp:lastModifiedBy>哟you</cp:lastModifiedBy>
  <cp:lastPrinted>2024-07-18T07:18:00Z</cp:lastPrinted>
  <dcterms:modified xsi:type="dcterms:W3CDTF">2024-07-19T07:13:33Z</dcterms:modified>
  <dc:title>****就企业年金基金受托人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B1927DBF3880406C924A2B0CE0CE0310</vt:lpwstr>
  </property>
</Properties>
</file>