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73CAE">
      <w:pPr>
        <w:spacing w:line="360" w:lineRule="auto"/>
        <w:jc w:val="center"/>
        <w:rPr>
          <w:rStyle w:val="6"/>
          <w:rFonts w:hint="eastAsia" w:hAnsi="宋体" w:eastAsia="宋体" w:cs="宋体"/>
          <w:sz w:val="44"/>
          <w:szCs w:val="21"/>
          <w:lang w:val="en-US" w:eastAsia="zh-CN"/>
        </w:rPr>
      </w:pPr>
      <w:bookmarkStart w:id="0" w:name="_GoBack"/>
      <w:bookmarkEnd w:id="0"/>
      <w:r>
        <w:rPr>
          <w:rStyle w:val="6"/>
          <w:rFonts w:hint="eastAsia" w:hAnsi="宋体" w:eastAsia="宋体" w:cs="宋体"/>
          <w:sz w:val="44"/>
          <w:szCs w:val="21"/>
          <w:lang w:val="en-US" w:eastAsia="zh-CN"/>
        </w:rPr>
        <w:t>意向单位报名文件表</w:t>
      </w:r>
    </w:p>
    <w:p w14:paraId="29EFDEE3">
      <w:pPr>
        <w:spacing w:line="360" w:lineRule="auto"/>
        <w:jc w:val="center"/>
        <w:rPr>
          <w:rStyle w:val="6"/>
          <w:rFonts w:hint="eastAsia" w:hAnsi="宋体" w:eastAsia="宋体" w:cs="宋体"/>
          <w:sz w:val="44"/>
          <w:szCs w:val="21"/>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1"/>
        <w:gridCol w:w="2701"/>
      </w:tblGrid>
      <w:tr w14:paraId="2B81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21" w:type="dxa"/>
          </w:tcPr>
          <w:p w14:paraId="1C9F4770">
            <w:pPr>
              <w:keepNext w:val="0"/>
              <w:keepLines w:val="0"/>
              <w:pageBreakBefore w:val="0"/>
              <w:widowControl w:val="0"/>
              <w:kinsoku/>
              <w:wordWrap/>
              <w:overflowPunct/>
              <w:topLinePunct w:val="0"/>
              <w:autoSpaceDE/>
              <w:autoSpaceDN/>
              <w:bidi w:val="0"/>
              <w:adjustRightInd/>
              <w:snapToGrid/>
              <w:spacing w:line="360" w:lineRule="auto"/>
              <w:ind w:firstLine="2409" w:firstLineChars="1000"/>
              <w:jc w:val="both"/>
              <w:textAlignment w:val="auto"/>
              <w:rPr>
                <w:rFonts w:hint="default" w:ascii="宋体" w:hAnsi="宋体" w:eastAsia="宋体" w:cs="宋体"/>
                <w:b/>
                <w:bCs/>
                <w:sz w:val="24"/>
                <w:u w:val="none"/>
                <w:lang w:val="en-US" w:eastAsia="zh-CN"/>
              </w:rPr>
            </w:pPr>
            <w:r>
              <w:rPr>
                <w:rFonts w:hint="eastAsia" w:ascii="宋体" w:hAnsi="宋体" w:eastAsia="宋体" w:cs="宋体"/>
                <w:b/>
                <w:bCs/>
                <w:sz w:val="24"/>
                <w:u w:val="none"/>
                <w:lang w:val="en-US" w:eastAsia="zh-CN"/>
              </w:rPr>
              <w:t>服务内容</w:t>
            </w:r>
          </w:p>
        </w:tc>
        <w:tc>
          <w:tcPr>
            <w:tcW w:w="2701" w:type="dxa"/>
          </w:tcPr>
          <w:p w14:paraId="1F6DD868">
            <w:pPr>
              <w:keepNext w:val="0"/>
              <w:keepLines w:val="0"/>
              <w:pageBreakBefore w:val="0"/>
              <w:widowControl w:val="0"/>
              <w:kinsoku/>
              <w:wordWrap/>
              <w:overflowPunct/>
              <w:topLinePunct w:val="0"/>
              <w:autoSpaceDE/>
              <w:autoSpaceDN/>
              <w:bidi w:val="0"/>
              <w:adjustRightInd/>
              <w:snapToGrid/>
              <w:spacing w:line="360" w:lineRule="auto"/>
              <w:ind w:firstLine="723" w:firstLineChars="300"/>
              <w:jc w:val="both"/>
              <w:textAlignment w:val="auto"/>
              <w:rPr>
                <w:rFonts w:hint="eastAsia" w:ascii="宋体" w:hAnsi="宋体" w:eastAsia="宋体" w:cs="宋体"/>
                <w:b/>
                <w:bCs/>
                <w:sz w:val="24"/>
                <w:u w:val="none"/>
                <w:lang w:val="en-US" w:eastAsia="zh-CN"/>
              </w:rPr>
            </w:pPr>
            <w:r>
              <w:rPr>
                <w:rFonts w:hint="eastAsia" w:ascii="宋体" w:hAnsi="宋体" w:eastAsia="宋体" w:cs="宋体"/>
                <w:b/>
                <w:bCs/>
                <w:sz w:val="24"/>
                <w:u w:val="none"/>
                <w:lang w:val="en-US" w:eastAsia="zh-CN"/>
              </w:rPr>
              <w:t>服务报价</w:t>
            </w:r>
          </w:p>
        </w:tc>
      </w:tr>
      <w:tr w14:paraId="532C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1" w:type="dxa"/>
          </w:tcPr>
          <w:p w14:paraId="66C5ACCF">
            <w:pPr>
              <w:keepNext w:val="0"/>
              <w:keepLines w:val="0"/>
              <w:pageBreakBefore w:val="0"/>
              <w:widowControl w:val="0"/>
              <w:kinsoku/>
              <w:wordWrap/>
              <w:overflowPunct/>
              <w:topLinePunct w:val="0"/>
              <w:autoSpaceDE/>
              <w:autoSpaceDN/>
              <w:bidi w:val="0"/>
              <w:adjustRightInd/>
              <w:snapToGrid/>
              <w:spacing w:line="360" w:lineRule="auto"/>
              <w:textAlignment w:val="auto"/>
              <w:rPr>
                <w:vertAlign w:val="baseline"/>
              </w:rPr>
            </w:pPr>
            <w:r>
              <w:rPr>
                <w:rFonts w:hint="eastAsia" w:ascii="宋体" w:hAnsi="宋体" w:eastAsia="宋体" w:cs="宋体"/>
                <w:b/>
                <w:bCs/>
                <w:sz w:val="24"/>
                <w:u w:val="none"/>
              </w:rPr>
              <w:t>（</w:t>
            </w:r>
            <w:r>
              <w:rPr>
                <w:rFonts w:hint="eastAsia" w:ascii="宋体" w:hAnsi="宋体" w:eastAsia="宋体" w:cs="宋体"/>
                <w:b/>
                <w:bCs/>
                <w:sz w:val="24"/>
                <w:u w:val="none"/>
                <w:lang w:val="en-US" w:eastAsia="zh-CN"/>
              </w:rPr>
              <w:t>1</w:t>
            </w:r>
            <w:r>
              <w:rPr>
                <w:rFonts w:hint="eastAsia" w:ascii="宋体" w:hAnsi="宋体" w:eastAsia="宋体" w:cs="宋体"/>
                <w:b/>
                <w:bCs/>
                <w:sz w:val="24"/>
                <w:u w:val="none"/>
              </w:rPr>
              <w:t>）项目管理：</w:t>
            </w:r>
            <w:r>
              <w:rPr>
                <w:rFonts w:hint="eastAsia" w:ascii="宋体" w:hAnsi="宋体" w:eastAsia="宋体" w:cs="宋体"/>
                <w:sz w:val="24"/>
                <w:u w:val="none"/>
                <w:lang w:eastAsia="zh-CN"/>
              </w:rPr>
              <w:t>包括但不限于从项目前期准备工作、报建、报批、勘察、设计、施工至项目竣工验收、竣工结算、移交和缺陷责任期结束之日止的建设全过程项目管理咨询服务工作。包括在项目前期阶段收集或编制前期报批报建类所需的材料和文本符合相关部门的要求并取得相应的批文；组织勘察、设计管理工作，申报各项报建审查手续；在项目实施阶段，进行勘察设计管理、招标采购管理、设备材料方案及采购管理、施工现场管理、参建单位管理、合同管理、投资控制、进度管理、竣工验收及各类档案数字化管理工作，并对工程项目进行质量、计划、合同、信息、安全、沟通、风险等方面的有效统筹管理和控制，直到办理竣工验收手续和竣工结算、资产移交使用单位、各类档案移交</w:t>
            </w:r>
            <w:r>
              <w:rPr>
                <w:rFonts w:hint="eastAsia" w:ascii="宋体" w:hAnsi="宋体" w:eastAsia="宋体" w:cs="宋体"/>
                <w:sz w:val="24"/>
                <w:u w:val="none"/>
                <w:lang w:val="en-US" w:eastAsia="zh-CN"/>
              </w:rPr>
              <w:t>招标人</w:t>
            </w:r>
            <w:r>
              <w:rPr>
                <w:rFonts w:hint="eastAsia" w:ascii="宋体" w:hAnsi="宋体" w:eastAsia="宋体" w:cs="宋体"/>
                <w:sz w:val="24"/>
                <w:u w:val="none"/>
                <w:lang w:eastAsia="zh-CN"/>
              </w:rPr>
              <w:t>、缺陷责任期满和实施过程的建设管理及各种手续的报审管理工作，做好资产入库和产权办理等工作。涉及到红线范围外的水、电、通讯、网络、道路、排污管网的外部接入的手续办理及实施期间的管理。</w:t>
            </w:r>
          </w:p>
        </w:tc>
        <w:tc>
          <w:tcPr>
            <w:tcW w:w="2701" w:type="dxa"/>
          </w:tcPr>
          <w:p w14:paraId="225B46D8">
            <w:pPr>
              <w:spacing w:line="360" w:lineRule="auto"/>
              <w:rPr>
                <w:vertAlign w:val="baseline"/>
              </w:rPr>
            </w:pPr>
          </w:p>
        </w:tc>
      </w:tr>
      <w:tr w14:paraId="4678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1" w:type="dxa"/>
          </w:tcPr>
          <w:p w14:paraId="2B10A287">
            <w:pPr>
              <w:spacing w:line="360" w:lineRule="auto"/>
              <w:rPr>
                <w:vertAlign w:val="baseline"/>
              </w:rPr>
            </w:pPr>
            <w:r>
              <w:rPr>
                <w:rFonts w:hint="eastAsia" w:ascii="宋体" w:hAnsi="宋体" w:eastAsia="宋体" w:cs="宋体"/>
                <w:b/>
                <w:bCs/>
                <w:sz w:val="24"/>
                <w:u w:val="none"/>
                <w:lang w:val="en-US" w:eastAsia="zh-CN"/>
              </w:rPr>
              <w:t>（2）</w:t>
            </w:r>
            <w:r>
              <w:rPr>
                <w:rFonts w:hint="eastAsia" w:ascii="宋体" w:hAnsi="宋体" w:eastAsia="宋体" w:cs="宋体"/>
                <w:b/>
                <w:bCs/>
                <w:sz w:val="24"/>
                <w:u w:val="none"/>
                <w:lang w:eastAsia="zh-CN"/>
              </w:rPr>
              <w:t>工程勘察：</w:t>
            </w:r>
            <w:r>
              <w:rPr>
                <w:rFonts w:hint="eastAsia" w:ascii="宋体" w:hAnsi="宋体" w:eastAsia="宋体" w:cs="宋体"/>
                <w:sz w:val="24"/>
                <w:u w:val="none"/>
                <w:lang w:eastAsia="zh-CN"/>
              </w:rPr>
              <w:t>包含本项目实施范围内为满足设计和规范所要求的工程初步和详细勘察工作，并提供全部勘察报告和资料，以及工程施工、验收、备案所需要的配合服务，包括但不限于收集资料、现场踏勘、制订勘察纲要，进行勘探、取样、试验、测试等勘察作业，编制工程勘察文件，与设计单位、施工单位的配合服务等。</w:t>
            </w:r>
          </w:p>
        </w:tc>
        <w:tc>
          <w:tcPr>
            <w:tcW w:w="2701" w:type="dxa"/>
          </w:tcPr>
          <w:p w14:paraId="22ECEE59">
            <w:pPr>
              <w:rPr>
                <w:vertAlign w:val="baseline"/>
              </w:rPr>
            </w:pPr>
          </w:p>
        </w:tc>
      </w:tr>
      <w:tr w14:paraId="0BFA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1" w:type="dxa"/>
          </w:tcPr>
          <w:p w14:paraId="4C98F630">
            <w:pPr>
              <w:spacing w:line="360" w:lineRule="auto"/>
              <w:rPr>
                <w:vertAlign w:val="baseline"/>
              </w:rPr>
            </w:pPr>
            <w:r>
              <w:rPr>
                <w:rFonts w:hint="eastAsia" w:ascii="宋体" w:hAnsi="宋体" w:eastAsia="宋体" w:cs="宋体"/>
                <w:b/>
                <w:bCs/>
                <w:sz w:val="24"/>
                <w:u w:val="none"/>
                <w:lang w:eastAsia="zh-CN"/>
              </w:rPr>
              <w:t>（</w:t>
            </w:r>
            <w:r>
              <w:rPr>
                <w:rFonts w:hint="eastAsia" w:ascii="宋体" w:hAnsi="宋体" w:eastAsia="宋体" w:cs="宋体"/>
                <w:b/>
                <w:bCs/>
                <w:sz w:val="24"/>
                <w:u w:val="none"/>
                <w:lang w:val="en-US" w:eastAsia="zh-CN"/>
              </w:rPr>
              <w:t>3</w:t>
            </w:r>
            <w:r>
              <w:rPr>
                <w:rFonts w:hint="eastAsia" w:ascii="宋体" w:hAnsi="宋体" w:eastAsia="宋体" w:cs="宋体"/>
                <w:b/>
                <w:bCs/>
                <w:sz w:val="24"/>
                <w:u w:val="none"/>
                <w:lang w:eastAsia="zh-CN"/>
              </w:rPr>
              <w:t>）</w:t>
            </w:r>
            <w:r>
              <w:rPr>
                <w:rFonts w:hint="eastAsia" w:ascii="宋体" w:hAnsi="宋体" w:eastAsia="宋体" w:cs="宋体"/>
                <w:b/>
                <w:bCs/>
                <w:sz w:val="24"/>
                <w:u w:val="none"/>
              </w:rPr>
              <w:t>工程设计：</w:t>
            </w:r>
            <w:r>
              <w:rPr>
                <w:rFonts w:hint="eastAsia" w:ascii="宋体" w:hAnsi="宋体" w:eastAsia="宋体" w:cs="宋体"/>
                <w:sz w:val="24"/>
                <w:u w:val="none"/>
                <w:lang w:eastAsia="zh-CN"/>
              </w:rPr>
              <w:t>完成本项目红线范围内及可研投资或投资备案估算范围内所有专业工程及专项工程的方案设计、初步设计</w:t>
            </w:r>
            <w:r>
              <w:rPr>
                <w:rFonts w:hint="eastAsia" w:ascii="宋体" w:hAnsi="宋体" w:eastAsia="宋体" w:cs="宋体"/>
                <w:sz w:val="24"/>
                <w:u w:val="none"/>
              </w:rPr>
              <w:t>及全过程的设计咨询服务，包括但不限于方案设计、初步设计、初步设计优化等，设计成果符合国家规定的设计深度要求及规划主管部门的各项审查要求；配合建筑方案、总平、管综审查及整改；</w:t>
            </w:r>
            <w:r>
              <w:rPr>
                <w:rFonts w:hint="eastAsia" w:ascii="宋体" w:hAnsi="宋体" w:eastAsia="宋体" w:cs="宋体"/>
                <w:sz w:val="24"/>
                <w:u w:val="none"/>
                <w:lang w:eastAsia="zh-CN"/>
              </w:rPr>
              <w:t>项目概算编制、</w:t>
            </w:r>
            <w:r>
              <w:rPr>
                <w:rFonts w:hint="eastAsia" w:ascii="宋体" w:hAnsi="宋体" w:eastAsia="宋体" w:cs="宋体"/>
                <w:sz w:val="24"/>
                <w:u w:val="none"/>
                <w:lang w:val="en-US" w:eastAsia="zh-CN"/>
              </w:rPr>
              <w:t>配合概算审核；配合工程造价咨询单位编制审核项目清单控制价、最高限价或模拟清单造价，后续设计咨询服务、图纸审查配合服务、施工现场配合服务、工程竣工验收等全过程配合服务并对施工图设计优化提出建议，审查施工图设计成果是否符合初步设计要求等设计咨询服务。</w:t>
            </w:r>
          </w:p>
        </w:tc>
        <w:tc>
          <w:tcPr>
            <w:tcW w:w="2701" w:type="dxa"/>
          </w:tcPr>
          <w:p w14:paraId="7AC09530">
            <w:pPr>
              <w:rPr>
                <w:vertAlign w:val="baseline"/>
              </w:rPr>
            </w:pPr>
          </w:p>
        </w:tc>
      </w:tr>
      <w:tr w14:paraId="5F08D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1" w:type="dxa"/>
          </w:tcPr>
          <w:p w14:paraId="2FF066E3">
            <w:pPr>
              <w:keepNext w:val="0"/>
              <w:keepLines w:val="0"/>
              <w:pageBreakBefore w:val="0"/>
              <w:widowControl w:val="0"/>
              <w:kinsoku/>
              <w:wordWrap/>
              <w:overflowPunct/>
              <w:topLinePunct w:val="0"/>
              <w:autoSpaceDE/>
              <w:autoSpaceDN/>
              <w:bidi w:val="0"/>
              <w:adjustRightInd/>
              <w:snapToGrid/>
              <w:spacing w:line="360" w:lineRule="auto"/>
              <w:textAlignment w:val="auto"/>
              <w:rPr>
                <w:vertAlign w:val="baseline"/>
              </w:rPr>
            </w:pPr>
            <w:r>
              <w:rPr>
                <w:rFonts w:hint="eastAsia" w:ascii="宋体" w:hAnsi="宋体" w:eastAsia="宋体" w:cs="宋体"/>
                <w:b/>
                <w:bCs/>
                <w:sz w:val="24"/>
                <w:u w:val="none"/>
                <w:lang w:eastAsia="zh-CN"/>
              </w:rPr>
              <w:t>（</w:t>
            </w:r>
            <w:r>
              <w:rPr>
                <w:rFonts w:hint="eastAsia" w:ascii="宋体" w:hAnsi="宋体" w:eastAsia="宋体" w:cs="宋体"/>
                <w:b/>
                <w:bCs/>
                <w:sz w:val="24"/>
                <w:u w:val="none"/>
                <w:lang w:val="en-US" w:eastAsia="zh-CN"/>
              </w:rPr>
              <w:t>4</w:t>
            </w:r>
            <w:r>
              <w:rPr>
                <w:rFonts w:hint="eastAsia" w:ascii="宋体" w:hAnsi="宋体" w:eastAsia="宋体" w:cs="宋体"/>
                <w:b/>
                <w:bCs/>
                <w:sz w:val="24"/>
                <w:u w:val="none"/>
                <w:lang w:eastAsia="zh-CN"/>
              </w:rPr>
              <w:t>）</w:t>
            </w:r>
            <w:r>
              <w:rPr>
                <w:rFonts w:hint="eastAsia" w:ascii="宋体" w:hAnsi="宋体" w:eastAsia="宋体" w:cs="宋体"/>
                <w:b/>
                <w:bCs/>
                <w:sz w:val="24"/>
                <w:u w:val="none"/>
              </w:rPr>
              <w:t>工程监理：</w:t>
            </w:r>
            <w:r>
              <w:rPr>
                <w:rFonts w:hint="eastAsia" w:ascii="宋体" w:hAnsi="宋体" w:eastAsia="宋体" w:cs="宋体"/>
                <w:sz w:val="24"/>
                <w:u w:val="none"/>
              </w:rPr>
              <w:t>包含施工实施阶段及保修阶段监理</w:t>
            </w:r>
            <w:r>
              <w:rPr>
                <w:rFonts w:hint="eastAsia" w:ascii="宋体" w:hAnsi="宋体" w:eastAsia="宋体" w:cs="宋体"/>
                <w:sz w:val="24"/>
                <w:u w:val="none"/>
                <w:lang w:eastAsia="zh-CN"/>
              </w:rPr>
              <w:t>，</w:t>
            </w:r>
            <w:r>
              <w:rPr>
                <w:rFonts w:hint="eastAsia" w:ascii="宋体" w:hAnsi="宋体" w:eastAsia="宋体" w:cs="宋体"/>
                <w:sz w:val="24"/>
                <w:u w:val="none"/>
              </w:rPr>
              <w:t>包括但不限于建立项目监理规划和实施方案、进度管理、质量管理、职业健康安全与环境管理、信息和合同管理、协调有关单位之间的工作关系、工程验收策划与组织、分部分项工程、单位工程验收、竣工资料收集与整理、工程质量缺陷管理</w:t>
            </w:r>
            <w:r>
              <w:rPr>
                <w:rFonts w:hint="eastAsia" w:ascii="宋体" w:hAnsi="宋体" w:eastAsia="宋体" w:cs="宋体"/>
                <w:sz w:val="24"/>
                <w:u w:val="none"/>
                <w:lang w:eastAsia="zh-CN"/>
              </w:rPr>
              <w:t>、</w:t>
            </w:r>
            <w:r>
              <w:rPr>
                <w:rFonts w:hint="eastAsia" w:ascii="宋体" w:hAnsi="宋体" w:eastAsia="宋体" w:cs="宋体"/>
                <w:sz w:val="24"/>
                <w:u w:val="none"/>
              </w:rPr>
              <w:t>档案移交</w:t>
            </w:r>
            <w:r>
              <w:rPr>
                <w:rFonts w:hint="eastAsia" w:ascii="宋体" w:hAnsi="宋体" w:eastAsia="宋体" w:cs="宋体"/>
                <w:sz w:val="24"/>
                <w:u w:val="none"/>
                <w:lang w:eastAsia="zh-CN"/>
              </w:rPr>
              <w:t>，</w:t>
            </w:r>
            <w:r>
              <w:rPr>
                <w:rFonts w:hint="eastAsia" w:ascii="宋体" w:hAnsi="宋体" w:eastAsia="宋体" w:cs="宋体"/>
                <w:sz w:val="24"/>
                <w:u w:val="none"/>
                <w:lang w:val="en-US" w:eastAsia="zh-CN"/>
              </w:rPr>
              <w:t>及参与配合</w:t>
            </w:r>
            <w:r>
              <w:rPr>
                <w:rFonts w:hint="eastAsia" w:ascii="宋体" w:hAnsi="宋体" w:eastAsia="宋体" w:cs="宋体"/>
                <w:sz w:val="24"/>
                <w:u w:val="none"/>
              </w:rPr>
              <w:t>工程变更、索赔及施工合同争议处理等；</w:t>
            </w:r>
          </w:p>
        </w:tc>
        <w:tc>
          <w:tcPr>
            <w:tcW w:w="2701" w:type="dxa"/>
          </w:tcPr>
          <w:p w14:paraId="5B879769">
            <w:pPr>
              <w:rPr>
                <w:vertAlign w:val="baseline"/>
              </w:rPr>
            </w:pPr>
          </w:p>
        </w:tc>
      </w:tr>
      <w:tr w14:paraId="1BF9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1" w:type="dxa"/>
          </w:tcPr>
          <w:p w14:paraId="70BD65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vertAlign w:val="baseline"/>
                <w:lang w:eastAsia="zh-CN"/>
              </w:rPr>
            </w:pPr>
            <w:r>
              <w:rPr>
                <w:rFonts w:hint="eastAsia" w:ascii="宋体" w:hAnsi="宋体" w:eastAsia="宋体" w:cs="宋体"/>
                <w:b/>
                <w:bCs/>
                <w:sz w:val="24"/>
                <w:highlight w:val="none"/>
              </w:rPr>
              <w:t>（</w:t>
            </w:r>
            <w:r>
              <w:rPr>
                <w:rFonts w:hint="eastAsia" w:ascii="宋体" w:hAnsi="宋体" w:eastAsia="宋体" w:cs="宋体"/>
                <w:b/>
                <w:bCs/>
                <w:sz w:val="24"/>
                <w:highlight w:val="none"/>
                <w:lang w:val="en-US" w:eastAsia="zh-CN"/>
              </w:rPr>
              <w:t>5</w:t>
            </w:r>
            <w:r>
              <w:rPr>
                <w:rFonts w:hint="eastAsia" w:ascii="宋体" w:hAnsi="宋体" w:eastAsia="宋体" w:cs="宋体"/>
                <w:b/>
                <w:bCs/>
                <w:sz w:val="24"/>
                <w:highlight w:val="none"/>
              </w:rPr>
              <w:t>）工程造价咨询：</w:t>
            </w:r>
            <w:r>
              <w:rPr>
                <w:rFonts w:hint="eastAsia" w:ascii="宋体" w:hAnsi="宋体" w:eastAsia="宋体" w:cs="宋体"/>
                <w:sz w:val="24"/>
                <w:u w:val="none"/>
                <w:lang w:eastAsia="zh-CN"/>
              </w:rPr>
              <w:t>自项目实施阶段起至竣工结算的全过程工程造价咨询，包括但不限于预算编制、编制模拟清单及控制价、协助第三方审核单位审核、施工过程成本控制、施工进度款计量审核、审查施工单位提交的竣工结算报告出具审查意见书，及配合第三方审核单位完成结算审核。</w:t>
            </w:r>
          </w:p>
        </w:tc>
        <w:tc>
          <w:tcPr>
            <w:tcW w:w="2701" w:type="dxa"/>
          </w:tcPr>
          <w:p w14:paraId="292EF221">
            <w:pPr>
              <w:rPr>
                <w:vertAlign w:val="baseline"/>
              </w:rPr>
            </w:pPr>
          </w:p>
        </w:tc>
      </w:tr>
      <w:tr w14:paraId="748C7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1" w:type="dxa"/>
          </w:tcPr>
          <w:p w14:paraId="11E0209A">
            <w:pPr>
              <w:keepNext w:val="0"/>
              <w:keepLines w:val="0"/>
              <w:pageBreakBefore w:val="0"/>
              <w:widowControl w:val="0"/>
              <w:kinsoku/>
              <w:wordWrap/>
              <w:overflowPunct/>
              <w:topLinePunct w:val="0"/>
              <w:autoSpaceDE/>
              <w:autoSpaceDN/>
              <w:bidi w:val="0"/>
              <w:adjustRightInd/>
              <w:snapToGrid/>
              <w:spacing w:line="360" w:lineRule="auto"/>
              <w:textAlignment w:val="auto"/>
              <w:rPr>
                <w:vertAlign w:val="baseline"/>
              </w:rPr>
            </w:pPr>
            <w:r>
              <w:rPr>
                <w:rFonts w:hint="eastAsia" w:ascii="宋体" w:hAnsi="宋体" w:eastAsia="宋体" w:cs="宋体"/>
                <w:b/>
                <w:bCs/>
                <w:sz w:val="24"/>
                <w:highlight w:val="none"/>
                <w:lang w:eastAsia="zh-CN"/>
              </w:rPr>
              <w:t>（</w:t>
            </w:r>
            <w:r>
              <w:rPr>
                <w:rFonts w:hint="eastAsia" w:ascii="宋体" w:hAnsi="宋体" w:eastAsia="宋体" w:cs="宋体"/>
                <w:b/>
                <w:bCs/>
                <w:sz w:val="24"/>
                <w:highlight w:val="none"/>
                <w:lang w:val="en-US" w:eastAsia="zh-CN"/>
              </w:rPr>
              <w:t>6</w:t>
            </w:r>
            <w:r>
              <w:rPr>
                <w:rFonts w:hint="eastAsia" w:ascii="宋体" w:hAnsi="宋体" w:eastAsia="宋体" w:cs="宋体"/>
                <w:b/>
                <w:bCs/>
                <w:sz w:val="24"/>
                <w:highlight w:val="none"/>
                <w:lang w:eastAsia="zh-CN"/>
              </w:rPr>
              <w:t>）其他咨询：</w:t>
            </w:r>
            <w:r>
              <w:rPr>
                <w:rFonts w:hint="eastAsia" w:ascii="宋体" w:hAnsi="宋体" w:eastAsia="宋体" w:cs="宋体"/>
                <w:sz w:val="24"/>
                <w:u w:val="none"/>
                <w:lang w:val="en-US" w:eastAsia="zh-CN"/>
              </w:rPr>
              <w:t>招标人就工程项目建设过程管理中提出的其他咨询，主要包括基坑边坡监测、主体结构监测等监测服务（整个项目过程中需由建设单位委托的监测服务），以及白蚂蚁防治、测绘服务、交通影响评价、环境影响评价、水土保持方案编制、施工图审查等，具体根据实际情况和招标人要求实施。</w:t>
            </w:r>
          </w:p>
        </w:tc>
        <w:tc>
          <w:tcPr>
            <w:tcW w:w="2701" w:type="dxa"/>
          </w:tcPr>
          <w:p w14:paraId="0BFC3FAB">
            <w:pPr>
              <w:rPr>
                <w:vertAlign w:val="baseline"/>
              </w:rPr>
            </w:pPr>
          </w:p>
        </w:tc>
      </w:tr>
    </w:tbl>
    <w:p w14:paraId="4B373731"/>
    <w:p w14:paraId="7DB1EFA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u w:val="none"/>
          <w:lang w:val="en-US" w:eastAsia="zh-CN"/>
        </w:rPr>
      </w:pPr>
    </w:p>
    <w:p w14:paraId="5A0FC7D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u w:val="none"/>
          <w:lang w:val="en-US" w:eastAsia="zh-CN"/>
        </w:rPr>
      </w:pPr>
      <w:r>
        <w:rPr>
          <w:rFonts w:hint="eastAsia" w:ascii="宋体" w:hAnsi="宋体" w:eastAsia="宋体" w:cs="宋体"/>
          <w:sz w:val="24"/>
          <w:u w:val="none"/>
          <w:lang w:val="en-US" w:eastAsia="zh-CN"/>
        </w:rPr>
        <w:t>报价单位（全称并加盖公章）</w:t>
      </w:r>
    </w:p>
    <w:p w14:paraId="3FF37D3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宋体" w:hAnsi="宋体" w:eastAsia="宋体" w:cs="宋体"/>
          <w:sz w:val="24"/>
          <w:u w:val="none"/>
          <w:lang w:val="en-US" w:eastAsia="zh-CN"/>
        </w:rPr>
      </w:pPr>
      <w:r>
        <w:rPr>
          <w:rFonts w:hint="eastAsia" w:ascii="宋体" w:hAnsi="宋体" w:eastAsia="宋体" w:cs="宋体"/>
          <w:sz w:val="24"/>
          <w:u w:val="none"/>
          <w:lang w:val="en-US" w:eastAsia="zh-CN"/>
        </w:rPr>
        <w:t>2024年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hZTVmYzY0ODhkNTM4ZGNlY2VlMTQzOTI2OTEwYmMifQ=="/>
  </w:docVars>
  <w:rsids>
    <w:rsidRoot w:val="0D3B0048"/>
    <w:rsid w:val="02BE41A4"/>
    <w:rsid w:val="09630EDC"/>
    <w:rsid w:val="0D3B0048"/>
    <w:rsid w:val="113373E5"/>
    <w:rsid w:val="2F6E12E0"/>
    <w:rsid w:val="64E15CF6"/>
    <w:rsid w:val="6C523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jc w:val="center"/>
      <w:outlineLvl w:val="0"/>
    </w:pPr>
    <w:rPr>
      <w:b/>
      <w:kern w:val="44"/>
      <w:sz w:val="32"/>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样式 正文缩进特点ALT+Z表正文正文非缩进四号段1Normal Indent Char2Normal Inde..."/>
    <w:qFormat/>
    <w:uiPriority w:val="0"/>
    <w:rPr>
      <w:rFonts w:ascii="宋体"/>
      <w:b/>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1269</Words>
  <Characters>1272</Characters>
  <Lines>0</Lines>
  <Paragraphs>0</Paragraphs>
  <TotalTime>8</TotalTime>
  <ScaleCrop>false</ScaleCrop>
  <LinksUpToDate>false</LinksUpToDate>
  <CharactersWithSpaces>1274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2024-11-26T02:34:00Z</dcterms:created>
  <dc:creator>蓝缎</dc:creator>
  <cp:lastModifiedBy>Teletubby</cp:lastModifiedBy>
  <dcterms:modified xsi:type="dcterms:W3CDTF">2024-11-27T08:09:42Z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B59CF22A205340DDA147C5695A1079CF_13</vt:lpwstr>
  </property>
</Properties>
</file>